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82" w:rsidRPr="001B7C82" w:rsidRDefault="001B7C82" w:rsidP="001B7C8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C82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</w:r>
      <w:proofErr w:type="gramStart"/>
      <w:r w:rsidRPr="001B7C8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района:  </w:t>
      </w:r>
      <w:hyperlink r:id="rId4" w:history="1">
        <w:r w:rsidRPr="001B7C82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  <w:lang w:val="en-US"/>
          </w:rPr>
          <w:t>adm</w:t>
        </w:r>
        <w:r w:rsidRPr="001B7C82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_</w:t>
        </w:r>
        <w:r w:rsidRPr="001B7C82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  <w:lang w:val="en-US"/>
          </w:rPr>
          <w:t>griv</w:t>
        </w:r>
        <w:r w:rsidRPr="001B7C82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_2006@</w:t>
        </w:r>
        <w:r w:rsidRPr="001B7C82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  <w:lang w:val="en-US"/>
          </w:rPr>
          <w:t>mail</w:t>
        </w:r>
        <w:r w:rsidRPr="001B7C82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.</w:t>
        </w:r>
        <w:r w:rsidRPr="001B7C82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  <w:lang w:val="en-US"/>
          </w:rPr>
          <w:t>ru</w:t>
        </w:r>
        <w:proofErr w:type="gramEnd"/>
      </w:hyperlink>
    </w:p>
    <w:p w:rsidR="001B7C82" w:rsidRPr="001B7C82" w:rsidRDefault="001B7C82" w:rsidP="001B7C8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1B7C82">
        <w:rPr>
          <w:rFonts w:ascii="Times New Roman" w:hAnsi="Times New Roman" w:cs="Times New Roman"/>
          <w:noProof/>
          <w:sz w:val="40"/>
          <w:szCs w:val="40"/>
        </w:rPr>
        <w:t>ПРОЕКТ</w:t>
      </w:r>
    </w:p>
    <w:p w:rsidR="001B7C82" w:rsidRPr="001B7C82" w:rsidRDefault="001B7C82" w:rsidP="001B7C8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7C82" w:rsidRPr="001B7C82" w:rsidRDefault="001B7C82" w:rsidP="001B7C8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B7C8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A2E8FA5" wp14:editId="774994B7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7C82" w:rsidRPr="001B7C82" w:rsidRDefault="001B7C82" w:rsidP="001B7C8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7C82">
        <w:rPr>
          <w:rFonts w:ascii="Times New Roman" w:hAnsi="Times New Roman" w:cs="Times New Roman"/>
          <w:b/>
          <w:sz w:val="28"/>
          <w:szCs w:val="24"/>
        </w:rPr>
        <w:t xml:space="preserve">СОВЕТ ГРИВЕНСКОГО СЕЛЬСКОГО ПОСЕЛЕНИЯ </w:t>
      </w:r>
    </w:p>
    <w:p w:rsidR="001B7C82" w:rsidRPr="001B7C82" w:rsidRDefault="001B7C82" w:rsidP="001B7C8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7C82">
        <w:rPr>
          <w:rFonts w:ascii="Times New Roman" w:hAnsi="Times New Roman" w:cs="Times New Roman"/>
          <w:b/>
          <w:sz w:val="28"/>
          <w:szCs w:val="24"/>
        </w:rPr>
        <w:t>КАЛИНИНСКОГО РАЙОНА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0"/>
        <w:gridCol w:w="1821"/>
        <w:gridCol w:w="3501"/>
        <w:gridCol w:w="560"/>
        <w:gridCol w:w="1821"/>
        <w:gridCol w:w="396"/>
      </w:tblGrid>
      <w:tr w:rsidR="001B7C82" w:rsidRPr="001B7C82" w:rsidTr="003F1C41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B7C82" w:rsidRPr="001B7C82" w:rsidRDefault="001B7C82" w:rsidP="001B7C82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  <w:p w:rsidR="001B7C82" w:rsidRPr="001B7C82" w:rsidRDefault="001B7C82" w:rsidP="001B7C82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B7C82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 xml:space="preserve">   РЕШЕНИЕ</w:t>
            </w:r>
          </w:p>
        </w:tc>
      </w:tr>
      <w:tr w:rsidR="001B7C82" w:rsidRPr="001B7C82" w:rsidTr="003F1C41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7C82" w:rsidRPr="001B7C82" w:rsidRDefault="001B7C82" w:rsidP="001B7C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C82" w:rsidRPr="001B7C82" w:rsidTr="003F1C41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7C82" w:rsidRPr="001B7C82" w:rsidRDefault="001B7C82" w:rsidP="001B7C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C82" w:rsidRPr="001B7C82" w:rsidTr="003F1C41"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1B7C82" w:rsidRPr="001B7C82" w:rsidRDefault="001B7C82" w:rsidP="001B7C8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7C82" w:rsidRPr="001B7C82" w:rsidRDefault="001B7C82" w:rsidP="001B7C8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1B7C8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C82" w:rsidRPr="001B7C82" w:rsidRDefault="001B7C82" w:rsidP="001B7C82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1B7C82" w:rsidRPr="001B7C82" w:rsidRDefault="001B7C82" w:rsidP="001B7C82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7C82" w:rsidRPr="001B7C82" w:rsidRDefault="001B7C82" w:rsidP="001B7C8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1B7C8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C82" w:rsidRPr="001B7C82" w:rsidRDefault="001B7C82" w:rsidP="001B7C82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B7C82" w:rsidRPr="001B7C82" w:rsidRDefault="001B7C82" w:rsidP="001B7C82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1B7C82" w:rsidRPr="001B7C82" w:rsidTr="003F1C41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B7C82" w:rsidRPr="001B7C82" w:rsidRDefault="001B7C82" w:rsidP="001B7C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B7C82" w:rsidRPr="001B7C82" w:rsidRDefault="001B7C82" w:rsidP="001B7C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7C82">
              <w:rPr>
                <w:rFonts w:ascii="Times New Roman" w:hAnsi="Times New Roman" w:cs="Times New Roman"/>
                <w:sz w:val="27"/>
                <w:szCs w:val="27"/>
              </w:rPr>
              <w:t>станица Гривенская</w:t>
            </w:r>
          </w:p>
        </w:tc>
      </w:tr>
    </w:tbl>
    <w:p w:rsidR="001B7C82" w:rsidRDefault="001B7C82" w:rsidP="001B7C82">
      <w:pPr>
        <w:keepNext/>
        <w:ind w:left="1276" w:right="127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7C82" w:rsidRDefault="001B7C82" w:rsidP="001B7C82">
      <w:pPr>
        <w:keepNext/>
        <w:ind w:left="1276" w:right="127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7E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1B7C82" w:rsidRDefault="001B7C82" w:rsidP="001B7C82">
      <w:pPr>
        <w:keepNext/>
        <w:ind w:left="1276" w:right="127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Гривенского</w:t>
      </w:r>
      <w:r w:rsidRPr="00BD57E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B7C82" w:rsidRDefault="001B7C82" w:rsidP="001B7C82">
      <w:pPr>
        <w:keepNext/>
        <w:ind w:left="1276" w:right="127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7ED">
        <w:rPr>
          <w:rFonts w:ascii="Times New Roman" w:hAnsi="Times New Roman" w:cs="Times New Roman"/>
          <w:b/>
          <w:sz w:val="28"/>
          <w:szCs w:val="28"/>
        </w:rPr>
        <w:t>Калининского район</w:t>
      </w:r>
      <w:r>
        <w:rPr>
          <w:rFonts w:ascii="Times New Roman" w:hAnsi="Times New Roman" w:cs="Times New Roman"/>
          <w:b/>
          <w:sz w:val="28"/>
          <w:szCs w:val="28"/>
        </w:rPr>
        <w:t>а от 25</w:t>
      </w:r>
      <w:r w:rsidRPr="00BD57ED">
        <w:rPr>
          <w:rFonts w:ascii="Times New Roman" w:hAnsi="Times New Roman" w:cs="Times New Roman"/>
          <w:b/>
          <w:sz w:val="28"/>
          <w:szCs w:val="28"/>
        </w:rPr>
        <w:t xml:space="preserve"> июня 2020 года </w:t>
      </w:r>
    </w:p>
    <w:p w:rsidR="001B7C82" w:rsidRDefault="001B7C82" w:rsidP="001B7C82">
      <w:pPr>
        <w:keepNext/>
        <w:ind w:left="1276" w:right="1274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49</w:t>
      </w:r>
      <w:r w:rsidRPr="00BD57ED">
        <w:rPr>
          <w:rFonts w:ascii="Times New Roman" w:hAnsi="Times New Roman" w:cs="Times New Roman"/>
          <w:b/>
          <w:sz w:val="28"/>
          <w:szCs w:val="28"/>
        </w:rPr>
        <w:t xml:space="preserve"> "Об утверждении </w:t>
      </w:r>
      <w:r w:rsidRPr="00BD57E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</w:t>
      </w:r>
    </w:p>
    <w:p w:rsidR="001B7C82" w:rsidRDefault="001B7C82" w:rsidP="001B7C82">
      <w:pPr>
        <w:keepNext/>
        <w:ind w:left="1276" w:right="1274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57E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службе в администрации </w:t>
      </w:r>
    </w:p>
    <w:p w:rsidR="001B7C82" w:rsidRDefault="001B7C82" w:rsidP="001B7C82">
      <w:pPr>
        <w:keepNext/>
        <w:ind w:left="1276" w:right="1274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Гривенского</w:t>
      </w:r>
      <w:r w:rsidRPr="00BD57E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</w:t>
      </w:r>
      <w:r w:rsidRPr="00BD57E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D57ED">
        <w:rPr>
          <w:rFonts w:ascii="Times New Roman" w:hAnsi="Times New Roman" w:cs="Times New Roman"/>
          <w:b/>
          <w:bCs/>
          <w:sz w:val="28"/>
          <w:szCs w:val="28"/>
        </w:rPr>
        <w:t xml:space="preserve">селения </w:t>
      </w:r>
    </w:p>
    <w:p w:rsidR="001B7C82" w:rsidRPr="00BD57ED" w:rsidRDefault="001B7C82" w:rsidP="001B7C82">
      <w:pPr>
        <w:keepNext/>
        <w:ind w:left="1276" w:right="1274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7ED">
        <w:rPr>
          <w:rFonts w:ascii="Times New Roman" w:hAnsi="Times New Roman" w:cs="Times New Roman"/>
          <w:b/>
          <w:bCs/>
          <w:sz w:val="28"/>
          <w:szCs w:val="28"/>
        </w:rPr>
        <w:t>Калининского района"</w:t>
      </w:r>
    </w:p>
    <w:p w:rsidR="001B7C82" w:rsidRPr="00E24B7B" w:rsidRDefault="001B7C82" w:rsidP="001B7C82">
      <w:pPr>
        <w:ind w:right="-143" w:firstLine="0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1B7C82" w:rsidRPr="00E24B7B" w:rsidRDefault="001B7C82" w:rsidP="001B7C82">
      <w:pPr>
        <w:ind w:right="-143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1B7C82" w:rsidRDefault="001B7C82" w:rsidP="001B7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705C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05C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30 апреля 2021 № 116-ФЗ "</w:t>
      </w:r>
      <w:r w:rsidRPr="008705CA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ции", З</w:t>
      </w:r>
      <w:r w:rsidRPr="000A4F16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A4F16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>
        <w:rPr>
          <w:rFonts w:ascii="Times New Roman" w:hAnsi="Times New Roman" w:cs="Times New Roman"/>
          <w:sz w:val="28"/>
          <w:szCs w:val="28"/>
        </w:rPr>
        <w:t>от 8 июня 2007 года № 1244-КЗ "</w:t>
      </w:r>
      <w:r w:rsidRPr="000A4F16">
        <w:rPr>
          <w:rFonts w:ascii="Times New Roman" w:hAnsi="Times New Roman" w:cs="Times New Roman"/>
          <w:sz w:val="28"/>
          <w:szCs w:val="28"/>
        </w:rPr>
        <w:t>О муниципаль</w:t>
      </w:r>
      <w:r>
        <w:rPr>
          <w:rFonts w:ascii="Times New Roman" w:hAnsi="Times New Roman" w:cs="Times New Roman"/>
          <w:sz w:val="28"/>
          <w:szCs w:val="28"/>
        </w:rPr>
        <w:t>ной службе в Краснода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ском крае"</w:t>
      </w:r>
      <w:r w:rsidRPr="000A4F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 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района, </w:t>
      </w:r>
      <w:r w:rsidRPr="000A4F16">
        <w:rPr>
          <w:rFonts w:ascii="Times New Roman" w:eastAsia="SimSu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лининского района</w:t>
      </w:r>
      <w:r w:rsidRPr="007246B2">
        <w:rPr>
          <w:rFonts w:ascii="Times New Roman" w:hAnsi="Times New Roman" w:cs="Times New Roman"/>
          <w:sz w:val="28"/>
          <w:szCs w:val="28"/>
        </w:rPr>
        <w:t xml:space="preserve"> РЕШИЛ: </w:t>
      </w:r>
      <w:bookmarkStart w:id="0" w:name="sub_1"/>
    </w:p>
    <w:p w:rsidR="001B7C82" w:rsidRDefault="001B7C82" w:rsidP="001B7C82">
      <w:pPr>
        <w:rPr>
          <w:rFonts w:ascii="Times New Roman" w:hAnsi="Times New Roman" w:cs="Times New Roman"/>
          <w:bCs/>
          <w:sz w:val="28"/>
          <w:szCs w:val="28"/>
        </w:rPr>
      </w:pPr>
      <w:r w:rsidRPr="000A4F1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</w:t>
      </w:r>
      <w:r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нинского района </w:t>
      </w:r>
      <w:r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 xml:space="preserve"> июня 2020 года</w:t>
      </w:r>
      <w:r>
        <w:rPr>
          <w:rFonts w:ascii="Times New Roman" w:hAnsi="Times New Roman" w:cs="Times New Roman"/>
          <w:sz w:val="28"/>
          <w:szCs w:val="28"/>
        </w:rPr>
        <w:t xml:space="preserve"> № 49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476DA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476DA0">
        <w:rPr>
          <w:rFonts w:ascii="Times New Roman" w:hAnsi="Times New Roman" w:cs="Times New Roman"/>
          <w:bCs/>
          <w:sz w:val="28"/>
          <w:szCs w:val="28"/>
        </w:rPr>
        <w:t xml:space="preserve">Положения о муниципальной службе в администрации </w:t>
      </w:r>
      <w:r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 Калининского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>" (с изменени</w:t>
      </w:r>
      <w:r>
        <w:rPr>
          <w:rFonts w:ascii="Times New Roman" w:hAnsi="Times New Roman" w:cs="Times New Roman"/>
          <w:bCs/>
          <w:sz w:val="28"/>
          <w:szCs w:val="28"/>
        </w:rPr>
        <w:t>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25 фе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раля 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73</w:t>
      </w:r>
      <w:r>
        <w:rPr>
          <w:rFonts w:ascii="Times New Roman" w:hAnsi="Times New Roman" w:cs="Times New Roman"/>
          <w:bCs/>
          <w:sz w:val="28"/>
          <w:szCs w:val="28"/>
        </w:rPr>
        <w:t>) (далее Положение) следующие изменения:</w:t>
      </w:r>
    </w:p>
    <w:p w:rsidR="001B7C82" w:rsidRDefault="001B7C82" w:rsidP="001B7C8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Подпункт 9 пункта 2.1. раздела 2 главы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B86E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Положения изложить в следующей редакции:</w:t>
      </w:r>
    </w:p>
    <w:p w:rsidR="001B7C82" w:rsidRDefault="001B7C82" w:rsidP="001B7C82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"9) </w:t>
      </w:r>
      <w:r w:rsidRPr="00E52D70">
        <w:rPr>
          <w:rFonts w:ascii="Times New Roman" w:hAnsi="Times New Roman" w:cs="Times New Roman"/>
          <w:bCs/>
          <w:sz w:val="28"/>
          <w:szCs w:val="28"/>
        </w:rPr>
        <w:t>сообщать в письменной форме представителю нанимателя (работод</w:t>
      </w:r>
      <w:r w:rsidRPr="00E52D70">
        <w:rPr>
          <w:rFonts w:ascii="Times New Roman" w:hAnsi="Times New Roman" w:cs="Times New Roman"/>
          <w:bCs/>
          <w:sz w:val="28"/>
          <w:szCs w:val="28"/>
        </w:rPr>
        <w:t>а</w:t>
      </w:r>
      <w:r w:rsidRPr="00E52D70">
        <w:rPr>
          <w:rFonts w:ascii="Times New Roman" w:hAnsi="Times New Roman" w:cs="Times New Roman"/>
          <w:bCs/>
          <w:sz w:val="28"/>
          <w:szCs w:val="28"/>
        </w:rPr>
        <w:t>телю) о прекращении гражданства Российской Федерации либо гражданства (подданс</w:t>
      </w:r>
      <w:r w:rsidRPr="00E52D70">
        <w:rPr>
          <w:rFonts w:ascii="Times New Roman" w:hAnsi="Times New Roman" w:cs="Times New Roman"/>
          <w:bCs/>
          <w:sz w:val="28"/>
          <w:szCs w:val="28"/>
        </w:rPr>
        <w:t>т</w:t>
      </w:r>
      <w:r w:rsidRPr="00E52D70">
        <w:rPr>
          <w:rFonts w:ascii="Times New Roman" w:hAnsi="Times New Roman" w:cs="Times New Roman"/>
          <w:bCs/>
          <w:sz w:val="28"/>
          <w:szCs w:val="28"/>
        </w:rPr>
        <w:t xml:space="preserve">ва) иностранного государства - участника международного договора </w:t>
      </w:r>
    </w:p>
    <w:p w:rsidR="001B7C82" w:rsidRDefault="001B7C82" w:rsidP="001B7C82">
      <w:pPr>
        <w:tabs>
          <w:tab w:val="left" w:pos="7938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52D70">
        <w:rPr>
          <w:rFonts w:ascii="Times New Roman" w:hAnsi="Times New Roman" w:cs="Times New Roman"/>
          <w:bCs/>
          <w:sz w:val="28"/>
          <w:szCs w:val="28"/>
        </w:rPr>
        <w:t>Российской Федерации, в соответствии с которым иностранный гражд</w:t>
      </w:r>
      <w:r w:rsidRPr="00E52D70">
        <w:rPr>
          <w:rFonts w:ascii="Times New Roman" w:hAnsi="Times New Roman" w:cs="Times New Roman"/>
          <w:bCs/>
          <w:sz w:val="28"/>
          <w:szCs w:val="28"/>
        </w:rPr>
        <w:t>а</w:t>
      </w:r>
      <w:r w:rsidRPr="00E52D70">
        <w:rPr>
          <w:rFonts w:ascii="Times New Roman" w:hAnsi="Times New Roman" w:cs="Times New Roman"/>
          <w:bCs/>
          <w:sz w:val="28"/>
          <w:szCs w:val="28"/>
        </w:rPr>
        <w:t xml:space="preserve">нин </w:t>
      </w:r>
    </w:p>
    <w:p w:rsidR="001B7C82" w:rsidRPr="00E52D70" w:rsidRDefault="001B7C82" w:rsidP="001B7C82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52D70">
        <w:rPr>
          <w:rFonts w:ascii="Times New Roman" w:hAnsi="Times New Roman" w:cs="Times New Roman"/>
          <w:bCs/>
          <w:sz w:val="28"/>
          <w:szCs w:val="28"/>
        </w:rPr>
        <w:t xml:space="preserve">имеет право находиться на муниципальной службе, в день, когда </w:t>
      </w:r>
      <w:r w:rsidRPr="00E52D70">
        <w:rPr>
          <w:rFonts w:ascii="Times New Roman" w:hAnsi="Times New Roman" w:cs="Times New Roman"/>
          <w:bCs/>
          <w:sz w:val="28"/>
          <w:szCs w:val="28"/>
        </w:rPr>
        <w:lastRenderedPageBreak/>
        <w:t>муниципал</w:t>
      </w:r>
      <w:r w:rsidRPr="00E52D70">
        <w:rPr>
          <w:rFonts w:ascii="Times New Roman" w:hAnsi="Times New Roman" w:cs="Times New Roman"/>
          <w:bCs/>
          <w:sz w:val="28"/>
          <w:szCs w:val="28"/>
        </w:rPr>
        <w:t>ь</w:t>
      </w:r>
      <w:r w:rsidRPr="00E52D70">
        <w:rPr>
          <w:rFonts w:ascii="Times New Roman" w:hAnsi="Times New Roman" w:cs="Times New Roman"/>
          <w:bCs/>
          <w:sz w:val="28"/>
          <w:szCs w:val="28"/>
        </w:rPr>
        <w:t>ному служащему стало известно об этом, но не позднее пяти рабочих дней со дня прекращения гражданства Российской Федерации либо гражданства (по</w:t>
      </w:r>
      <w:r w:rsidRPr="00E52D70">
        <w:rPr>
          <w:rFonts w:ascii="Times New Roman" w:hAnsi="Times New Roman" w:cs="Times New Roman"/>
          <w:bCs/>
          <w:sz w:val="28"/>
          <w:szCs w:val="28"/>
        </w:rPr>
        <w:t>д</w:t>
      </w:r>
      <w:r w:rsidRPr="00E52D70">
        <w:rPr>
          <w:rFonts w:ascii="Times New Roman" w:hAnsi="Times New Roman" w:cs="Times New Roman"/>
          <w:bCs/>
          <w:sz w:val="28"/>
          <w:szCs w:val="28"/>
        </w:rPr>
        <w:t>данства) иностранного государства - участника международного договора Ро</w:t>
      </w:r>
      <w:r w:rsidRPr="00E52D70">
        <w:rPr>
          <w:rFonts w:ascii="Times New Roman" w:hAnsi="Times New Roman" w:cs="Times New Roman"/>
          <w:bCs/>
          <w:sz w:val="28"/>
          <w:szCs w:val="28"/>
        </w:rPr>
        <w:t>с</w:t>
      </w:r>
      <w:r w:rsidRPr="00E52D70">
        <w:rPr>
          <w:rFonts w:ascii="Times New Roman" w:hAnsi="Times New Roman" w:cs="Times New Roman"/>
          <w:bCs/>
          <w:sz w:val="28"/>
          <w:szCs w:val="28"/>
        </w:rPr>
        <w:t>сийской Федерации, в соответствии с которым иностранный гражданин имеет право нах</w:t>
      </w:r>
      <w:r>
        <w:rPr>
          <w:rFonts w:ascii="Times New Roman" w:hAnsi="Times New Roman" w:cs="Times New Roman"/>
          <w:bCs/>
          <w:sz w:val="28"/>
          <w:szCs w:val="28"/>
        </w:rPr>
        <w:t>одиться на муниципальной службе;";</w:t>
      </w:r>
    </w:p>
    <w:p w:rsidR="001B7C82" w:rsidRPr="001B7C82" w:rsidRDefault="001B7C82" w:rsidP="001B7C82">
      <w:pPr>
        <w:pStyle w:val="a3"/>
        <w:rPr>
          <w:rFonts w:ascii="Times New Roman" w:hAnsi="Times New Roman" w:cs="Times New Roman"/>
        </w:rPr>
      </w:pPr>
      <w:r w:rsidRPr="001B7C82">
        <w:rPr>
          <w:rFonts w:ascii="Times New Roman" w:hAnsi="Times New Roman" w:cs="Times New Roman"/>
        </w:rPr>
        <w:t xml:space="preserve">1.2. Подпункт 9 пункта 2.1. раздела 2 главы III Положения дополнить </w:t>
      </w:r>
    </w:p>
    <w:p w:rsidR="001B7C82" w:rsidRPr="001B7C82" w:rsidRDefault="001B7C82" w:rsidP="001B7C82">
      <w:pPr>
        <w:pStyle w:val="a3"/>
        <w:rPr>
          <w:rFonts w:ascii="Times New Roman" w:hAnsi="Times New Roman" w:cs="Times New Roman"/>
        </w:rPr>
      </w:pPr>
      <w:r w:rsidRPr="001B7C82">
        <w:rPr>
          <w:rFonts w:ascii="Times New Roman" w:hAnsi="Times New Roman" w:cs="Times New Roman"/>
        </w:rPr>
        <w:t xml:space="preserve">подпунктом 9.1 следующего содержания: </w:t>
      </w:r>
    </w:p>
    <w:p w:rsidR="001B7C82" w:rsidRDefault="001B7C82" w:rsidP="001B7C82">
      <w:pPr>
        <w:keepNext/>
        <w:ind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"9.1) </w:t>
      </w:r>
      <w:r w:rsidRPr="00E52D70">
        <w:rPr>
          <w:rFonts w:ascii="Times New Roman" w:hAnsi="Times New Roman" w:cs="Times New Roman"/>
          <w:bCs/>
          <w:sz w:val="28"/>
          <w:szCs w:val="28"/>
        </w:rPr>
        <w:t>сообщать в письменной форме представителю нанимателя (работ</w:t>
      </w:r>
      <w:r w:rsidRPr="00E52D70">
        <w:rPr>
          <w:rFonts w:ascii="Times New Roman" w:hAnsi="Times New Roman" w:cs="Times New Roman"/>
          <w:bCs/>
          <w:sz w:val="28"/>
          <w:szCs w:val="28"/>
        </w:rPr>
        <w:t>о</w:t>
      </w:r>
      <w:r w:rsidRPr="00E52D70">
        <w:rPr>
          <w:rFonts w:ascii="Times New Roman" w:hAnsi="Times New Roman" w:cs="Times New Roman"/>
          <w:bCs/>
          <w:sz w:val="28"/>
          <w:szCs w:val="28"/>
        </w:rPr>
        <w:t>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</w:t>
      </w:r>
      <w:r w:rsidRPr="00E52D70">
        <w:rPr>
          <w:rFonts w:ascii="Times New Roman" w:hAnsi="Times New Roman" w:cs="Times New Roman"/>
          <w:bCs/>
          <w:sz w:val="28"/>
          <w:szCs w:val="28"/>
        </w:rPr>
        <w:t>о</w:t>
      </w:r>
      <w:r w:rsidRPr="00E52D70">
        <w:rPr>
          <w:rFonts w:ascii="Times New Roman" w:hAnsi="Times New Roman" w:cs="Times New Roman"/>
          <w:bCs/>
          <w:sz w:val="28"/>
          <w:szCs w:val="28"/>
        </w:rPr>
        <w:t>сударства, в день, когда муниципальному служащему стало известно об этом, но не позднее пяти рабочих дней со дня приобретения гражданства (подданс</w:t>
      </w:r>
      <w:r w:rsidRPr="00E52D70">
        <w:rPr>
          <w:rFonts w:ascii="Times New Roman" w:hAnsi="Times New Roman" w:cs="Times New Roman"/>
          <w:bCs/>
          <w:sz w:val="28"/>
          <w:szCs w:val="28"/>
        </w:rPr>
        <w:t>т</w:t>
      </w:r>
      <w:r w:rsidRPr="00E52D70">
        <w:rPr>
          <w:rFonts w:ascii="Times New Roman" w:hAnsi="Times New Roman" w:cs="Times New Roman"/>
          <w:bCs/>
          <w:sz w:val="28"/>
          <w:szCs w:val="28"/>
        </w:rPr>
        <w:t>ва) иностранного государства либо получения вида на жительство или иного документа, подтверждающего право на постоянное проживание гражданина на терр</w:t>
      </w:r>
      <w:r>
        <w:rPr>
          <w:rFonts w:ascii="Times New Roman" w:hAnsi="Times New Roman" w:cs="Times New Roman"/>
          <w:bCs/>
          <w:sz w:val="28"/>
          <w:szCs w:val="28"/>
        </w:rPr>
        <w:t>итории иностранного государства;";</w:t>
      </w:r>
    </w:p>
    <w:p w:rsidR="001B7C82" w:rsidRDefault="001B7C82" w:rsidP="001B7C82">
      <w:pPr>
        <w:keepNext/>
        <w:ind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Подпункты 6 и 7 пункта 3.1. раздела </w:t>
      </w:r>
      <w:r w:rsidRPr="00B86E2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Положения изложить в следующей редакции:</w:t>
      </w:r>
    </w:p>
    <w:p w:rsidR="001B7C82" w:rsidRDefault="001B7C82" w:rsidP="001B7C82">
      <w:pPr>
        <w:keepNext/>
        <w:ind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"6) </w:t>
      </w:r>
      <w:r w:rsidRPr="008705CA">
        <w:rPr>
          <w:rFonts w:ascii="Times New Roman" w:hAnsi="Times New Roman" w:cs="Times New Roman"/>
          <w:bCs/>
          <w:sz w:val="28"/>
          <w:szCs w:val="28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B7C82" w:rsidRDefault="001B7C82" w:rsidP="001B7C82">
      <w:pPr>
        <w:keepNext/>
        <w:ind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Pr="0023619B">
        <w:rPr>
          <w:rFonts w:ascii="Times New Roman" w:hAnsi="Times New Roman" w:cs="Times New Roman"/>
          <w:bCs/>
          <w:sz w:val="28"/>
          <w:szCs w:val="28"/>
        </w:rPr>
        <w:t>наличия гражданства (подданства) иностранного государства либо в</w:t>
      </w:r>
      <w:r w:rsidRPr="0023619B">
        <w:rPr>
          <w:rFonts w:ascii="Times New Roman" w:hAnsi="Times New Roman" w:cs="Times New Roman"/>
          <w:bCs/>
          <w:sz w:val="28"/>
          <w:szCs w:val="28"/>
        </w:rPr>
        <w:t>и</w:t>
      </w:r>
      <w:r w:rsidRPr="0023619B">
        <w:rPr>
          <w:rFonts w:ascii="Times New Roman" w:hAnsi="Times New Roman" w:cs="Times New Roman"/>
          <w:bCs/>
          <w:sz w:val="28"/>
          <w:szCs w:val="28"/>
        </w:rPr>
        <w:t>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;";</w:t>
      </w:r>
    </w:p>
    <w:p w:rsidR="001B7C82" w:rsidRPr="00B86E2E" w:rsidRDefault="001B7C82" w:rsidP="001B7C82">
      <w:pPr>
        <w:keepNext/>
        <w:ind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Подпункт 2 пункта 5.1 раздела 5</w:t>
      </w:r>
      <w:r w:rsidRPr="00B86E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главы IV</w:t>
      </w:r>
      <w:r w:rsidRPr="00B86E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Pr="00B86E2E">
        <w:rPr>
          <w:rFonts w:ascii="Times New Roman" w:hAnsi="Times New Roman" w:cs="Times New Roman"/>
          <w:bCs/>
          <w:sz w:val="28"/>
          <w:szCs w:val="28"/>
        </w:rPr>
        <w:t>признать утр</w:t>
      </w:r>
      <w:r w:rsidRPr="00B86E2E">
        <w:rPr>
          <w:rFonts w:ascii="Times New Roman" w:hAnsi="Times New Roman" w:cs="Times New Roman"/>
          <w:bCs/>
          <w:sz w:val="28"/>
          <w:szCs w:val="28"/>
        </w:rPr>
        <w:t>а</w:t>
      </w:r>
      <w:r w:rsidRPr="00B86E2E">
        <w:rPr>
          <w:rFonts w:ascii="Times New Roman" w:hAnsi="Times New Roman" w:cs="Times New Roman"/>
          <w:bCs/>
          <w:sz w:val="28"/>
          <w:szCs w:val="28"/>
        </w:rPr>
        <w:t>тившим силу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7C82" w:rsidRPr="001D1086" w:rsidRDefault="001B7C82" w:rsidP="001B7C82">
      <w:pPr>
        <w:ind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bookmarkStart w:id="1" w:name="sub_1014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C5101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Pr="000C5101">
        <w:rPr>
          <w:rFonts w:ascii="Times New Roman" w:hAnsi="Times New Roman" w:cs="Times New Roman"/>
          <w:spacing w:val="-2"/>
          <w:sz w:val="28"/>
          <w:szCs w:val="28"/>
        </w:rPr>
        <w:t>админ</w:t>
      </w:r>
      <w:r>
        <w:rPr>
          <w:rFonts w:ascii="Times New Roman" w:hAnsi="Times New Roman" w:cs="Times New Roman"/>
          <w:spacing w:val="-2"/>
          <w:sz w:val="28"/>
          <w:szCs w:val="28"/>
        </w:rPr>
        <w:t>истрации Гривенского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</w:t>
      </w:r>
    </w:p>
    <w:p w:rsidR="001B7C82" w:rsidRDefault="001B7C82" w:rsidP="001B7C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5101">
        <w:rPr>
          <w:rFonts w:ascii="Times New Roman" w:hAnsi="Times New Roman" w:cs="Times New Roman"/>
          <w:spacing w:val="-2"/>
          <w:sz w:val="28"/>
          <w:szCs w:val="28"/>
        </w:rPr>
        <w:t>Калининского района</w:t>
      </w:r>
      <w:r w:rsidRPr="000C510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Крят А.Н.</w:t>
      </w:r>
      <w:r w:rsidRPr="000C5101">
        <w:rPr>
          <w:rFonts w:ascii="Times New Roman" w:hAnsi="Times New Roman" w:cs="Times New Roman"/>
          <w:sz w:val="28"/>
          <w:szCs w:val="28"/>
        </w:rPr>
        <w:t>) обнародовать настоящее решение в у</w:t>
      </w:r>
      <w:r w:rsidRPr="000C5101">
        <w:rPr>
          <w:rFonts w:ascii="Times New Roman" w:hAnsi="Times New Roman" w:cs="Times New Roman"/>
          <w:sz w:val="28"/>
          <w:szCs w:val="28"/>
        </w:rPr>
        <w:t>с</w:t>
      </w:r>
      <w:r w:rsidRPr="000C5101">
        <w:rPr>
          <w:rFonts w:ascii="Times New Roman" w:hAnsi="Times New Roman" w:cs="Times New Roman"/>
          <w:sz w:val="28"/>
          <w:szCs w:val="28"/>
        </w:rPr>
        <w:t xml:space="preserve">тановленном порядке и разместить </w:t>
      </w:r>
      <w:r w:rsidRPr="000C5101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Гривенского</w:t>
      </w:r>
      <w:r w:rsidRPr="000C510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 </w:t>
      </w:r>
      <w:r w:rsidRPr="000C5101">
        <w:rPr>
          <w:rFonts w:ascii="Times New Roman" w:hAnsi="Times New Roman" w:cs="Times New Roman"/>
          <w:sz w:val="28"/>
          <w:szCs w:val="28"/>
        </w:rPr>
        <w:t>в информацио</w:t>
      </w:r>
      <w:r w:rsidRPr="000C5101">
        <w:rPr>
          <w:rFonts w:ascii="Times New Roman" w:hAnsi="Times New Roman" w:cs="Times New Roman"/>
          <w:sz w:val="28"/>
          <w:szCs w:val="28"/>
        </w:rPr>
        <w:t>н</w:t>
      </w:r>
      <w:r w:rsidRPr="000C5101">
        <w:rPr>
          <w:rFonts w:ascii="Times New Roman" w:hAnsi="Times New Roman" w:cs="Times New Roman"/>
          <w:sz w:val="28"/>
          <w:szCs w:val="28"/>
        </w:rPr>
        <w:t>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"Интернет".</w:t>
      </w:r>
    </w:p>
    <w:p w:rsidR="001B7C82" w:rsidRPr="00B23F9E" w:rsidRDefault="001B7C82" w:rsidP="001B7C82">
      <w:pPr>
        <w:rPr>
          <w:rFonts w:ascii="Times New Roman" w:hAnsi="Times New Roman" w:cs="Times New Roman"/>
          <w:sz w:val="28"/>
          <w:szCs w:val="28"/>
        </w:rPr>
      </w:pPr>
      <w:r w:rsidRPr="00B23F9E">
        <w:rPr>
          <w:rFonts w:ascii="Times New Roman" w:hAnsi="Times New Roman" w:cs="Times New Roman"/>
          <w:sz w:val="28"/>
        </w:rPr>
        <w:t xml:space="preserve">3. Контроль за выполнением настоящего решения возложить на </w:t>
      </w:r>
      <w:r w:rsidRPr="00B23F9E">
        <w:rPr>
          <w:rFonts w:ascii="Times New Roman" w:hAnsi="Times New Roman" w:cs="Times New Roman"/>
          <w:sz w:val="28"/>
          <w:szCs w:val="28"/>
        </w:rPr>
        <w:t>постоя</w:t>
      </w:r>
      <w:r w:rsidRPr="00B23F9E">
        <w:rPr>
          <w:rFonts w:ascii="Times New Roman" w:hAnsi="Times New Roman" w:cs="Times New Roman"/>
          <w:sz w:val="28"/>
          <w:szCs w:val="28"/>
        </w:rPr>
        <w:t>н</w:t>
      </w:r>
      <w:r w:rsidRPr="00B23F9E">
        <w:rPr>
          <w:rFonts w:ascii="Times New Roman" w:hAnsi="Times New Roman" w:cs="Times New Roman"/>
          <w:sz w:val="28"/>
          <w:szCs w:val="28"/>
        </w:rPr>
        <w:t>ную комиссию по вопросам правового и организационного обеспечения де</w:t>
      </w:r>
      <w:r w:rsidRPr="00B23F9E">
        <w:rPr>
          <w:rFonts w:ascii="Times New Roman" w:hAnsi="Times New Roman" w:cs="Times New Roman"/>
          <w:sz w:val="28"/>
          <w:szCs w:val="28"/>
        </w:rPr>
        <w:t>я</w:t>
      </w:r>
      <w:r w:rsidRPr="00B23F9E">
        <w:rPr>
          <w:rFonts w:ascii="Times New Roman" w:hAnsi="Times New Roman" w:cs="Times New Roman"/>
          <w:sz w:val="28"/>
          <w:szCs w:val="28"/>
        </w:rPr>
        <w:t>тельности органов местного самоуправления,</w:t>
      </w:r>
      <w:r w:rsidRPr="00B23F9E">
        <w:rPr>
          <w:rFonts w:ascii="Times New Roman" w:hAnsi="Times New Roman" w:cs="Times New Roman"/>
          <w:sz w:val="28"/>
          <w:lang w:eastAsia="ar-SA"/>
        </w:rPr>
        <w:t xml:space="preserve"> социальным вопросам, делам м</w:t>
      </w:r>
      <w:r w:rsidRPr="00B23F9E">
        <w:rPr>
          <w:rFonts w:ascii="Times New Roman" w:hAnsi="Times New Roman" w:cs="Times New Roman"/>
          <w:sz w:val="28"/>
          <w:lang w:eastAsia="ar-SA"/>
        </w:rPr>
        <w:t>о</w:t>
      </w:r>
      <w:r w:rsidRPr="00B23F9E">
        <w:rPr>
          <w:rFonts w:ascii="Times New Roman" w:hAnsi="Times New Roman" w:cs="Times New Roman"/>
          <w:sz w:val="28"/>
          <w:lang w:eastAsia="ar-SA"/>
        </w:rPr>
        <w:t xml:space="preserve">лодежи, культуры и спорта </w:t>
      </w:r>
      <w:r>
        <w:rPr>
          <w:rFonts w:ascii="Times New Roman" w:hAnsi="Times New Roman" w:cs="Times New Roman"/>
          <w:sz w:val="28"/>
          <w:szCs w:val="28"/>
        </w:rPr>
        <w:t>(Нетребко В.Г.</w:t>
      </w:r>
      <w:r w:rsidRPr="00B23F9E">
        <w:rPr>
          <w:rFonts w:ascii="Times New Roman" w:hAnsi="Times New Roman" w:cs="Times New Roman"/>
          <w:sz w:val="28"/>
          <w:szCs w:val="28"/>
        </w:rPr>
        <w:t>).</w:t>
      </w:r>
    </w:p>
    <w:bookmarkEnd w:id="0"/>
    <w:bookmarkEnd w:id="1"/>
    <w:p w:rsidR="0051634D" w:rsidRDefault="001B7C82" w:rsidP="001B7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46B2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C82" w:rsidRDefault="001B7C82" w:rsidP="001B7C82">
      <w:pPr>
        <w:rPr>
          <w:rFonts w:ascii="Times New Roman" w:hAnsi="Times New Roman" w:cs="Times New Roman"/>
          <w:sz w:val="28"/>
          <w:szCs w:val="28"/>
        </w:rPr>
      </w:pPr>
    </w:p>
    <w:p w:rsidR="001B7C82" w:rsidRDefault="001B7C82" w:rsidP="001B7C82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1B7C82" w:rsidRPr="001B7C82" w:rsidRDefault="001B7C82" w:rsidP="001B7C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B7C82">
        <w:rPr>
          <w:rFonts w:ascii="Times New Roman" w:hAnsi="Times New Roman" w:cs="Times New Roman"/>
          <w:sz w:val="28"/>
          <w:szCs w:val="28"/>
        </w:rPr>
        <w:t xml:space="preserve">Глава Гривенского сельского                           Председатель Совета Гривенского              </w:t>
      </w:r>
    </w:p>
    <w:p w:rsidR="001B7C82" w:rsidRPr="001B7C82" w:rsidRDefault="001B7C82" w:rsidP="001B7C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B7C82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сельского поселения Калининского     </w:t>
      </w:r>
    </w:p>
    <w:p w:rsidR="001B7C82" w:rsidRPr="001B7C82" w:rsidRDefault="001B7C82" w:rsidP="001B7C8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B7C82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</w:t>
      </w:r>
      <w:proofErr w:type="spellStart"/>
      <w:r w:rsidRPr="001B7C82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</w:p>
    <w:p w:rsidR="001B7C82" w:rsidRPr="001B7C82" w:rsidRDefault="001B7C82" w:rsidP="001B7C82">
      <w:pPr>
        <w:tabs>
          <w:tab w:val="left" w:pos="5445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7C82">
        <w:rPr>
          <w:rFonts w:ascii="Times New Roman" w:hAnsi="Times New Roman" w:cs="Times New Roman"/>
          <w:sz w:val="28"/>
          <w:szCs w:val="28"/>
        </w:rPr>
        <w:tab/>
      </w:r>
    </w:p>
    <w:p w:rsidR="001B7C82" w:rsidRPr="001B7C82" w:rsidRDefault="001B7C82" w:rsidP="001B7C8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B7C82">
        <w:rPr>
          <w:rFonts w:ascii="Times New Roman" w:hAnsi="Times New Roman" w:cs="Times New Roman"/>
          <w:sz w:val="28"/>
          <w:szCs w:val="28"/>
        </w:rPr>
        <w:t>_______________________Л.Г. Фикс              ________________А.В. Вороная</w:t>
      </w:r>
    </w:p>
    <w:p w:rsidR="001B7C82" w:rsidRDefault="001B7C82" w:rsidP="001B7C82"/>
    <w:sectPr w:rsidR="001B7C82" w:rsidSect="001B7C8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82"/>
    <w:rsid w:val="001B7C82"/>
    <w:rsid w:val="004678D4"/>
    <w:rsid w:val="005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CB8A9-F92E-4947-A001-4C8468E1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C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dm_griv_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2021-12-09T10:32:00Z</dcterms:created>
  <dcterms:modified xsi:type="dcterms:W3CDTF">2021-12-09T10:47:00Z</dcterms:modified>
</cp:coreProperties>
</file>