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F5AA4" w:rsidRPr="009153E3" w:rsidTr="00335E5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 xml:space="preserve">                 </w:t>
            </w:r>
            <w:r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>
                  <wp:extent cx="590550" cy="7239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3E3">
              <w:rPr>
                <w:rFonts w:ascii="Times New Roman" w:hAnsi="Times New Roman" w:cs="Times New Roman"/>
                <w:b/>
                <w:color w:val="FFFFFF"/>
              </w:rPr>
              <w:t>ПРОЕКТ</w:t>
            </w:r>
          </w:p>
          <w:p w:rsidR="005F5AA4" w:rsidRPr="005F5AA4" w:rsidRDefault="005F5AA4" w:rsidP="005F5AA4">
            <w:pPr>
              <w:pStyle w:val="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5AA4">
              <w:rPr>
                <w:rFonts w:ascii="Times New Roman" w:hAnsi="Times New Roman" w:cs="Times New Roman"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5F5AA4" w:rsidRPr="009153E3" w:rsidTr="00335E5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6C3DAC" w:rsidRDefault="00372F33" w:rsidP="00335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C3DAC">
              <w:rPr>
                <w:rFonts w:ascii="Times New Roman" w:hAnsi="Times New Roman" w:cs="Times New Roman"/>
                <w:b/>
                <w:color w:val="FF0000"/>
              </w:rPr>
              <w:t>ПРОЕКТ</w:t>
            </w:r>
          </w:p>
        </w:tc>
      </w:tr>
      <w:tr w:rsidR="005F5AA4" w:rsidRPr="009153E3" w:rsidTr="00335E5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3E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F5AA4" w:rsidRPr="009153E3" w:rsidTr="00335E5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AA4" w:rsidRPr="009153E3" w:rsidTr="00335E5C">
        <w:trPr>
          <w:trHeight w:val="445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AA4" w:rsidRPr="009153E3" w:rsidTr="00335E5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  <w:b/>
              </w:rPr>
            </w:pPr>
            <w:r w:rsidRPr="009153E3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AA4" w:rsidRPr="009153E3" w:rsidRDefault="005F5AA4" w:rsidP="0033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  <w:b/>
              </w:rPr>
            </w:pPr>
            <w:r w:rsidRPr="009153E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rPr>
                <w:rFonts w:ascii="Times New Roman" w:hAnsi="Times New Roman"/>
              </w:rPr>
            </w:pPr>
          </w:p>
        </w:tc>
      </w:tr>
      <w:tr w:rsidR="005F5AA4" w:rsidRPr="009153E3" w:rsidTr="00335E5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A4" w:rsidRPr="009153E3" w:rsidRDefault="005F5AA4" w:rsidP="00335E5C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станица Гривен</w:t>
            </w:r>
            <w:r w:rsidRPr="009153E3">
              <w:rPr>
                <w:rFonts w:ascii="Times New Roman" w:hAnsi="Times New Roman"/>
              </w:rPr>
              <w:t>ская</w:t>
            </w:r>
          </w:p>
        </w:tc>
      </w:tr>
    </w:tbl>
    <w:p w:rsidR="005F5AA4" w:rsidRDefault="005F5AA4" w:rsidP="005F5AA4">
      <w:pPr>
        <w:rPr>
          <w:rFonts w:ascii="Times New Roman" w:hAnsi="Times New Roman" w:cs="Times New Roman"/>
          <w:sz w:val="32"/>
          <w:szCs w:val="32"/>
        </w:rPr>
      </w:pPr>
    </w:p>
    <w:p w:rsidR="005F5AA4" w:rsidRDefault="005F5AA4" w:rsidP="005F5AA4">
      <w:pPr>
        <w:rPr>
          <w:rFonts w:ascii="Times New Roman" w:hAnsi="Times New Roman" w:cs="Times New Roman"/>
          <w:sz w:val="32"/>
          <w:szCs w:val="32"/>
        </w:rPr>
      </w:pPr>
    </w:p>
    <w:p w:rsidR="005F5AA4" w:rsidRDefault="005F5AA4" w:rsidP="005F5AA4">
      <w:pPr>
        <w:shd w:val="clear" w:color="auto" w:fill="FFFFFF"/>
        <w:autoSpaceDN w:val="0"/>
        <w:adjustRightInd w:val="0"/>
        <w:spacing w:line="322" w:lineRule="exact"/>
        <w:ind w:left="715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A602F" w:rsidRDefault="005A602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«Об утверждении Порядка разработки и утверждения бюджетного прогноза </w:t>
      </w:r>
      <w:r w:rsidR="00AF632E">
        <w:rPr>
          <w:rFonts w:ascii="Times New Roman" w:hAnsi="Times New Roman"/>
          <w:bCs w:val="0"/>
          <w:color w:val="auto"/>
          <w:sz w:val="28"/>
          <w:szCs w:val="28"/>
        </w:rPr>
        <w:t>Гривенского</w:t>
      </w:r>
      <w:r w:rsidR="004901A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сельско</w:t>
      </w:r>
      <w:r w:rsidR="00AF632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</w:t>
      </w:r>
      <w:r w:rsidR="004901A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поселени</w:t>
      </w:r>
      <w:r w:rsidR="00AF632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</w:rPr>
        <w:t>на долгосрочный период»</w:t>
      </w:r>
    </w:p>
    <w:p w:rsidR="005A602F" w:rsidRDefault="005A602F">
      <w:pPr>
        <w:ind w:firstLine="720"/>
        <w:jc w:val="both"/>
        <w:rPr>
          <w:sz w:val="26"/>
          <w:szCs w:val="26"/>
        </w:rPr>
      </w:pPr>
    </w:p>
    <w:p w:rsidR="005A602F" w:rsidRPr="005F5AA4" w:rsidRDefault="005A602F">
      <w:pPr>
        <w:ind w:firstLine="6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170.1 Бюджетного кодекса Российской Федерации, Устава </w:t>
      </w:r>
      <w:r w:rsidR="00AF632E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AF632E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AF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AF632E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AF632E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AF632E">
        <w:rPr>
          <w:rFonts w:ascii="Times New Roman" w:hAnsi="Times New Roman"/>
          <w:sz w:val="28"/>
          <w:szCs w:val="28"/>
        </w:rPr>
        <w:t>я</w:t>
      </w:r>
      <w:r w:rsidR="005F5AA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F5AA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5F5AA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5F5AA4">
        <w:rPr>
          <w:rFonts w:ascii="Times New Roman" w:hAnsi="Times New Roman"/>
          <w:sz w:val="28"/>
          <w:szCs w:val="28"/>
        </w:rPr>
        <w:t>н</w:t>
      </w:r>
      <w:proofErr w:type="spellEnd"/>
      <w:r w:rsidR="005F5AA4">
        <w:rPr>
          <w:rFonts w:ascii="Times New Roman" w:hAnsi="Times New Roman"/>
          <w:sz w:val="28"/>
          <w:szCs w:val="28"/>
        </w:rPr>
        <w:t xml:space="preserve"> о в л я е т:</w:t>
      </w:r>
    </w:p>
    <w:p w:rsidR="005F5AA4" w:rsidRDefault="005A602F" w:rsidP="005F5AA4">
      <w:pPr>
        <w:numPr>
          <w:ilvl w:val="0"/>
          <w:numId w:val="1"/>
        </w:numPr>
        <w:tabs>
          <w:tab w:val="left" w:pos="312"/>
        </w:tabs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разработки и утверждения бюджетного прогноза </w:t>
      </w:r>
      <w:r w:rsidR="00AF632E">
        <w:rPr>
          <w:rFonts w:ascii="Times New Roman" w:hAnsi="Times New Roman"/>
          <w:sz w:val="28"/>
          <w:szCs w:val="28"/>
        </w:rPr>
        <w:t xml:space="preserve">Гривенского сельского </w:t>
      </w:r>
      <w:r w:rsidR="004901A4">
        <w:rPr>
          <w:rFonts w:ascii="Times New Roman" w:hAnsi="Times New Roman"/>
          <w:sz w:val="28"/>
          <w:szCs w:val="28"/>
        </w:rPr>
        <w:t>поселени</w:t>
      </w:r>
      <w:r w:rsidR="00AF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долгосрочный период (прилагается).</w:t>
      </w:r>
    </w:p>
    <w:p w:rsidR="005F5AA4" w:rsidRPr="005F5AA4" w:rsidRDefault="005F5AA4" w:rsidP="005F5AA4">
      <w:pPr>
        <w:numPr>
          <w:ilvl w:val="0"/>
          <w:numId w:val="1"/>
        </w:numPr>
        <w:tabs>
          <w:tab w:val="left" w:pos="312"/>
        </w:tabs>
        <w:ind w:firstLine="690"/>
        <w:jc w:val="both"/>
        <w:rPr>
          <w:rFonts w:ascii="Times New Roman" w:hAnsi="Times New Roman"/>
          <w:sz w:val="28"/>
          <w:szCs w:val="28"/>
        </w:rPr>
      </w:pPr>
      <w:r w:rsidRPr="005F5AA4">
        <w:rPr>
          <w:rFonts w:ascii="Times New Roman" w:hAnsi="Times New Roman" w:cs="Times New Roman"/>
          <w:sz w:val="28"/>
          <w:szCs w:val="28"/>
        </w:rPr>
        <w:t> </w:t>
      </w:r>
      <w:r w:rsidRPr="005F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Общему отделу администрации Гривенского сельского поселения Калининского района</w:t>
      </w:r>
      <w:r w:rsidRPr="005F5AA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администрации </w:t>
      </w:r>
      <w:r w:rsidRPr="005F5AA4">
        <w:rPr>
          <w:rFonts w:ascii="Times New Roman" w:eastAsia="Times New Roman" w:hAnsi="Times New Roman" w:cs="Times New Roman"/>
          <w:color w:val="000000"/>
          <w:sz w:val="28"/>
          <w:szCs w:val="28"/>
        </w:rPr>
        <w:t>Гривенского сельского поселения Калининского района</w:t>
      </w:r>
      <w:r w:rsidRPr="005F5AA4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 w:rsidRPr="005F5AA4">
        <w:rPr>
          <w:rFonts w:ascii="Times New Roman" w:eastAsia="Times New Roman" w:hAnsi="Times New Roman" w:cs="Times New Roman"/>
          <w:color w:val="000000"/>
          <w:sz w:val="28"/>
          <w:szCs w:val="28"/>
        </w:rPr>
        <w:t>Гривенского сельского поселения Калининского района</w:t>
      </w:r>
      <w:r w:rsidRPr="005F5A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E78DD" w:rsidRDefault="005E78DD" w:rsidP="005E7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E78DD" w:rsidRPr="00A43D33" w:rsidRDefault="005E78DD" w:rsidP="005E7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8DD" w:rsidRDefault="005E78DD" w:rsidP="005E7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02F" w:rsidRDefault="005A602F">
      <w:pPr>
        <w:ind w:firstLine="690"/>
        <w:jc w:val="both"/>
        <w:rPr>
          <w:rFonts w:ascii="Times New Roman" w:hAnsi="Times New Roman"/>
          <w:sz w:val="28"/>
          <w:szCs w:val="28"/>
        </w:rPr>
      </w:pPr>
    </w:p>
    <w:p w:rsidR="005A602F" w:rsidRDefault="005A602F">
      <w:pPr>
        <w:ind w:firstLine="690"/>
        <w:jc w:val="both"/>
        <w:rPr>
          <w:rFonts w:ascii="Times New Roman" w:hAnsi="Times New Roman"/>
          <w:sz w:val="28"/>
          <w:szCs w:val="28"/>
        </w:rPr>
      </w:pPr>
    </w:p>
    <w:p w:rsidR="005A602F" w:rsidRDefault="005A602F">
      <w:pPr>
        <w:ind w:firstLine="690"/>
        <w:jc w:val="both"/>
        <w:rPr>
          <w:rFonts w:ascii="Times New Roman" w:hAnsi="Times New Roman"/>
          <w:sz w:val="28"/>
          <w:szCs w:val="28"/>
        </w:rPr>
      </w:pPr>
    </w:p>
    <w:p w:rsidR="005E78DD" w:rsidRDefault="005E78DD" w:rsidP="005E78DD">
      <w:pPr>
        <w:pStyle w:val="af5"/>
        <w:rPr>
          <w:rFonts w:ascii="Times New Roman" w:hAnsi="Times New Roman" w:cs="Times New Roman"/>
          <w:spacing w:val="1"/>
          <w:sz w:val="28"/>
          <w:szCs w:val="28"/>
        </w:rPr>
      </w:pPr>
      <w:r w:rsidRPr="002C3403">
        <w:rPr>
          <w:rFonts w:ascii="Times New Roman" w:hAnsi="Times New Roman" w:cs="Times New Roman"/>
          <w:spacing w:val="7"/>
          <w:sz w:val="28"/>
          <w:szCs w:val="28"/>
        </w:rPr>
        <w:t xml:space="preserve">Глава </w:t>
      </w:r>
      <w:r w:rsidRPr="002C3403">
        <w:rPr>
          <w:rFonts w:ascii="Times New Roman" w:hAnsi="Times New Roman" w:cs="Times New Roman"/>
          <w:sz w:val="28"/>
          <w:szCs w:val="28"/>
        </w:rPr>
        <w:t>Гривенского</w:t>
      </w:r>
      <w:r w:rsidRPr="002C3403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</w:p>
    <w:p w:rsidR="005E78DD" w:rsidRPr="00335475" w:rsidRDefault="005E78DD" w:rsidP="005E78DD">
      <w:pPr>
        <w:pStyle w:val="af5"/>
        <w:rPr>
          <w:rFonts w:ascii="Times New Roman" w:hAnsi="Times New Roman" w:cs="Times New Roman"/>
          <w:spacing w:val="1"/>
          <w:sz w:val="28"/>
          <w:szCs w:val="28"/>
        </w:rPr>
      </w:pPr>
      <w:r w:rsidRPr="002C3403">
        <w:rPr>
          <w:rFonts w:ascii="Times New Roman" w:hAnsi="Times New Roman" w:cs="Times New Roman"/>
          <w:spacing w:val="1"/>
          <w:sz w:val="28"/>
          <w:szCs w:val="28"/>
        </w:rPr>
        <w:t>Калин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инского района     </w:t>
      </w:r>
      <w:r w:rsidRPr="002C3403">
        <w:rPr>
          <w:rFonts w:ascii="Times New Roman" w:hAnsi="Times New Roman" w:cs="Times New Roman"/>
          <w:spacing w:val="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</w:t>
      </w:r>
      <w:r w:rsidRPr="002C3403">
        <w:rPr>
          <w:rFonts w:ascii="Times New Roman" w:hAnsi="Times New Roman" w:cs="Times New Roman"/>
          <w:spacing w:val="1"/>
          <w:sz w:val="28"/>
          <w:szCs w:val="28"/>
        </w:rPr>
        <w:t xml:space="preserve"> Л.Г.Фикс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3403"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</w:t>
      </w:r>
    </w:p>
    <w:p w:rsidR="005E78DD" w:rsidRDefault="005E78DD" w:rsidP="005E78D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02F" w:rsidRDefault="005A602F">
      <w:pPr>
        <w:jc w:val="right"/>
        <w:rPr>
          <w:rFonts w:ascii="Times New Roman" w:hAnsi="Times New Roman"/>
          <w:sz w:val="28"/>
          <w:szCs w:val="28"/>
        </w:rPr>
      </w:pPr>
    </w:p>
    <w:p w:rsidR="005A602F" w:rsidRDefault="005A602F">
      <w:pPr>
        <w:jc w:val="right"/>
        <w:rPr>
          <w:rFonts w:ascii="Times New Roman" w:hAnsi="Times New Roman"/>
          <w:sz w:val="28"/>
          <w:szCs w:val="28"/>
        </w:rPr>
      </w:pPr>
    </w:p>
    <w:p w:rsidR="005A602F" w:rsidRDefault="005A602F">
      <w:pPr>
        <w:jc w:val="right"/>
        <w:rPr>
          <w:rFonts w:ascii="Times New Roman" w:hAnsi="Times New Roman"/>
          <w:sz w:val="28"/>
          <w:szCs w:val="28"/>
        </w:rPr>
      </w:pPr>
    </w:p>
    <w:p w:rsidR="005A602F" w:rsidRDefault="005A602F">
      <w:pPr>
        <w:jc w:val="right"/>
        <w:rPr>
          <w:rFonts w:ascii="Times New Roman" w:hAnsi="Times New Roman"/>
          <w:sz w:val="28"/>
          <w:szCs w:val="28"/>
        </w:rPr>
      </w:pPr>
    </w:p>
    <w:p w:rsidR="00DB6005" w:rsidRDefault="00DB6005">
      <w:pPr>
        <w:jc w:val="right"/>
        <w:rPr>
          <w:rFonts w:ascii="Times New Roman" w:hAnsi="Times New Roman"/>
          <w:sz w:val="28"/>
          <w:szCs w:val="28"/>
        </w:rPr>
      </w:pPr>
    </w:p>
    <w:p w:rsidR="005A602F" w:rsidRDefault="005A602F">
      <w:pPr>
        <w:jc w:val="right"/>
        <w:rPr>
          <w:rFonts w:ascii="Times New Roman" w:hAnsi="Times New Roman"/>
        </w:rPr>
      </w:pPr>
    </w:p>
    <w:p w:rsidR="005A602F" w:rsidRDefault="005A602F">
      <w:pPr>
        <w:jc w:val="right"/>
        <w:rPr>
          <w:rFonts w:ascii="Times New Roman" w:hAnsi="Times New Roman"/>
        </w:rPr>
      </w:pPr>
    </w:p>
    <w:p w:rsidR="005A602F" w:rsidRDefault="005A602F">
      <w:pPr>
        <w:jc w:val="right"/>
        <w:rPr>
          <w:rFonts w:ascii="Times New Roman" w:hAnsi="Times New Roman"/>
        </w:rPr>
      </w:pPr>
    </w:p>
    <w:p w:rsidR="005A602F" w:rsidRDefault="005A602F">
      <w:pPr>
        <w:jc w:val="right"/>
        <w:rPr>
          <w:rFonts w:ascii="Times New Roman" w:hAnsi="Times New Roman"/>
        </w:rPr>
      </w:pPr>
    </w:p>
    <w:p w:rsidR="00AF632E" w:rsidRDefault="005A60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5A602F" w:rsidRDefault="005A60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 </w:t>
      </w:r>
    </w:p>
    <w:p w:rsidR="005A602F" w:rsidRDefault="00AF632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Гривенского</w:t>
      </w:r>
      <w:r w:rsidR="004901A4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="004901A4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</w:p>
    <w:p w:rsidR="005A602F" w:rsidRDefault="005A602F">
      <w:pPr>
        <w:ind w:left="5100"/>
        <w:jc w:val="right"/>
      </w:pPr>
      <w:r>
        <w:rPr>
          <w:rFonts w:ascii="Times New Roman" w:hAnsi="Times New Roman"/>
        </w:rPr>
        <w:t>от «__»______________ 20__г. №__</w:t>
      </w:r>
    </w:p>
    <w:p w:rsidR="005A602F" w:rsidRDefault="005A602F">
      <w:pPr>
        <w:jc w:val="both"/>
      </w:pPr>
    </w:p>
    <w:p w:rsidR="005A602F" w:rsidRDefault="005A60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B6005" w:rsidRDefault="005A602F">
      <w:pPr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разработки и утверждения бюджетного прогноза </w:t>
      </w:r>
    </w:p>
    <w:p w:rsidR="005A602F" w:rsidRDefault="00AF632E">
      <w:pPr>
        <w:ind w:hanging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Гривенского</w:t>
      </w:r>
      <w:r w:rsidR="004901A4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4901A4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5A602F">
        <w:rPr>
          <w:rFonts w:ascii="Times New Roman" w:hAnsi="Times New Roman"/>
          <w:b/>
          <w:bCs/>
          <w:sz w:val="28"/>
          <w:szCs w:val="28"/>
        </w:rPr>
        <w:t xml:space="preserve"> на долгосрочный период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определяет сроки разработки и утверждения, период действия, состав и содержание бюджетного прогноза </w:t>
      </w:r>
      <w:proofErr w:type="spellStart"/>
      <w:r w:rsidR="00AF632E">
        <w:rPr>
          <w:rFonts w:ascii="Times New Roman" w:hAnsi="Times New Roman"/>
          <w:sz w:val="28"/>
          <w:szCs w:val="28"/>
        </w:rPr>
        <w:t>Гривенкого</w:t>
      </w:r>
      <w:proofErr w:type="spellEnd"/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AF632E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AF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долгосрочный период (далее - бюджетный прогноз).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 бюджетным прогнозом понимается документ, содержащий прогноз основных характеристик бюджета </w:t>
      </w:r>
      <w:r w:rsidR="00AF632E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AF632E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AF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="00AF632E">
        <w:rPr>
          <w:rFonts w:ascii="Times New Roman" w:hAnsi="Times New Roman"/>
          <w:sz w:val="28"/>
          <w:szCs w:val="28"/>
        </w:rPr>
        <w:t xml:space="preserve">Гривенского </w:t>
      </w:r>
      <w:r w:rsidR="004901A4">
        <w:rPr>
          <w:rFonts w:ascii="Times New Roman" w:hAnsi="Times New Roman"/>
          <w:sz w:val="28"/>
          <w:szCs w:val="28"/>
        </w:rPr>
        <w:t>сельско</w:t>
      </w:r>
      <w:r w:rsidR="00AF632E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AF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а также содержащий основные подходы к формированию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долгосрочный период.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разрабатывается в случае, если </w:t>
      </w:r>
      <w:r w:rsidR="000D736E">
        <w:rPr>
          <w:rFonts w:ascii="Times New Roman" w:hAnsi="Times New Roman"/>
          <w:sz w:val="28"/>
          <w:szCs w:val="28"/>
        </w:rPr>
        <w:t xml:space="preserve">Совет депутатов </w:t>
      </w:r>
      <w:r w:rsidR="00693AA6">
        <w:rPr>
          <w:rFonts w:ascii="Times New Roman" w:hAnsi="Times New Roman"/>
          <w:sz w:val="28"/>
          <w:szCs w:val="28"/>
        </w:rPr>
        <w:t xml:space="preserve">Гривенского </w:t>
      </w:r>
      <w:r w:rsidR="004901A4">
        <w:rPr>
          <w:rFonts w:ascii="Times New Roman" w:hAnsi="Times New Roman"/>
          <w:sz w:val="28"/>
          <w:szCs w:val="28"/>
        </w:rPr>
        <w:t>сельско</w:t>
      </w:r>
      <w:r w:rsidR="00693AA6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693AA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принял решение о его формировании в соответствии с требованиями Бюджетного кодекса Российской Федерации и настоящего Порядка.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разрабатывается каждые три года на шесть и более лет на основе прогноза социально-экономического развития </w:t>
      </w:r>
      <w:r w:rsidR="00693AA6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693AA6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 xml:space="preserve"> (далее - прогноз социально-экономического развития) на соответствующий период.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 w:rsidR="000D736E">
        <w:rPr>
          <w:rFonts w:ascii="Times New Roman" w:hAnsi="Times New Roman"/>
          <w:sz w:val="28"/>
          <w:szCs w:val="28"/>
        </w:rPr>
        <w:t xml:space="preserve">Совета депутатов </w:t>
      </w:r>
      <w:r w:rsidR="00DB6005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DB6005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DB60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DB6005">
        <w:rPr>
          <w:rFonts w:ascii="Times New Roman" w:hAnsi="Times New Roman"/>
          <w:sz w:val="28"/>
          <w:szCs w:val="28"/>
        </w:rPr>
        <w:t>Гривенского</w:t>
      </w:r>
      <w:r w:rsidR="004901A4">
        <w:rPr>
          <w:rFonts w:ascii="Times New Roman" w:hAnsi="Times New Roman"/>
          <w:sz w:val="28"/>
          <w:szCs w:val="28"/>
        </w:rPr>
        <w:t xml:space="preserve"> сельско</w:t>
      </w:r>
      <w:r w:rsidR="00DB6005">
        <w:rPr>
          <w:rFonts w:ascii="Times New Roman" w:hAnsi="Times New Roman"/>
          <w:sz w:val="28"/>
          <w:szCs w:val="28"/>
        </w:rPr>
        <w:t>го</w:t>
      </w:r>
      <w:r w:rsidR="004901A4">
        <w:rPr>
          <w:rFonts w:ascii="Times New Roman" w:hAnsi="Times New Roman"/>
          <w:sz w:val="28"/>
          <w:szCs w:val="28"/>
        </w:rPr>
        <w:t xml:space="preserve"> поселени</w:t>
      </w:r>
      <w:r w:rsidR="00DB60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без продления периода его действия.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Разработка бюджетного прогноза (проекта бюджетного прогноза, проекта изменений бюджетного прогноза) осуществляется </w:t>
      </w:r>
      <w:r>
        <w:rPr>
          <w:rFonts w:ascii="Times New Roman" w:hAnsi="Times New Roman"/>
          <w:color w:val="FF3333"/>
          <w:sz w:val="28"/>
          <w:szCs w:val="28"/>
        </w:rPr>
        <w:t xml:space="preserve">Финансовым </w:t>
      </w:r>
      <w:r>
        <w:rPr>
          <w:rFonts w:ascii="Times New Roman" w:hAnsi="Times New Roman"/>
          <w:color w:val="FF0000"/>
          <w:sz w:val="28"/>
          <w:szCs w:val="28"/>
        </w:rPr>
        <w:t xml:space="preserve">отделом (специалистом) </w:t>
      </w:r>
      <w:r w:rsidR="000D736E">
        <w:rPr>
          <w:rFonts w:ascii="Times New Roman" w:hAnsi="Times New Roman"/>
          <w:color w:val="FF0000"/>
          <w:sz w:val="28"/>
          <w:szCs w:val="28"/>
        </w:rPr>
        <w:t xml:space="preserve">Администрации </w:t>
      </w:r>
      <w:r w:rsidR="00DB6005">
        <w:rPr>
          <w:rFonts w:ascii="Times New Roman" w:hAnsi="Times New Roman"/>
          <w:color w:val="FF0000"/>
          <w:sz w:val="28"/>
          <w:szCs w:val="28"/>
        </w:rPr>
        <w:t>Гривенского</w:t>
      </w:r>
      <w:r w:rsidR="004901A4">
        <w:rPr>
          <w:rFonts w:ascii="Times New Roman" w:hAnsi="Times New Roman"/>
          <w:color w:val="FF0000"/>
          <w:sz w:val="28"/>
          <w:szCs w:val="28"/>
        </w:rPr>
        <w:t xml:space="preserve"> сельско</w:t>
      </w:r>
      <w:r w:rsidR="00DB6005">
        <w:rPr>
          <w:rFonts w:ascii="Times New Roman" w:hAnsi="Times New Roman"/>
          <w:color w:val="FF0000"/>
          <w:sz w:val="28"/>
          <w:szCs w:val="28"/>
        </w:rPr>
        <w:t>го</w:t>
      </w:r>
      <w:r w:rsidR="004901A4">
        <w:rPr>
          <w:rFonts w:ascii="Times New Roman" w:hAnsi="Times New Roman"/>
          <w:color w:val="FF0000"/>
          <w:sz w:val="28"/>
          <w:szCs w:val="28"/>
        </w:rPr>
        <w:t xml:space="preserve"> поселени</w:t>
      </w:r>
      <w:r w:rsidR="00DB6005">
        <w:rPr>
          <w:rFonts w:ascii="Times New Roman" w:hAnsi="Times New Roman"/>
          <w:color w:val="FF0000"/>
          <w:sz w:val="28"/>
          <w:szCs w:val="28"/>
        </w:rPr>
        <w:t>я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Сроки разработки бюджетного прогноза (проекта бюджетного прогноза, проекта изменений бюджетного прогноза) устанавливаются </w:t>
      </w:r>
      <w:r>
        <w:rPr>
          <w:rFonts w:ascii="Times New Roman" w:hAnsi="Times New Roman"/>
          <w:color w:val="FF0000"/>
          <w:sz w:val="28"/>
          <w:szCs w:val="28"/>
        </w:rPr>
        <w:t>постановлением (распоряжением)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A602F" w:rsidRDefault="0072526A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602F">
        <w:rPr>
          <w:rFonts w:ascii="Times New Roman" w:hAnsi="Times New Roman"/>
          <w:sz w:val="28"/>
          <w:szCs w:val="28"/>
        </w:rPr>
        <w:t xml:space="preserve">. Бюджетный прогноз (изменения бюджетного прогноза) утверждается (утверждаются) постановлением Администрации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 xml:space="preserve"> в срок, не превышающий двух месяцев со дня официального опубликования решения о бюджете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</w:p>
    <w:p w:rsidR="005A602F" w:rsidRDefault="0072526A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A602F">
        <w:rPr>
          <w:rFonts w:ascii="Times New Roman" w:hAnsi="Times New Roman"/>
          <w:sz w:val="28"/>
          <w:szCs w:val="28"/>
        </w:rPr>
        <w:t>. Бюджетный прогноз состоит из текстовой части и приложений.</w:t>
      </w:r>
    </w:p>
    <w:p w:rsidR="005A602F" w:rsidRDefault="0072526A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602F">
        <w:rPr>
          <w:rFonts w:ascii="Times New Roman" w:hAnsi="Times New Roman"/>
          <w:sz w:val="28"/>
          <w:szCs w:val="28"/>
        </w:rPr>
        <w:t>. Текстовая часть бюджетного прогноза включает следующие основные разделы: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цели и задачи долгосрочной бюджетной политики;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условия формирования бюджетного прогноза;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прогноз основных характеристик бюджета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показатели финансового обеспечения муниципальных программ 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 период их действия;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оценка и минимизация бюджетных рисков.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5A602F" w:rsidRDefault="0072526A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A602F">
        <w:rPr>
          <w:rFonts w:ascii="Times New Roman" w:hAnsi="Times New Roman"/>
          <w:sz w:val="28"/>
          <w:szCs w:val="28"/>
        </w:rPr>
        <w:t>. К содержанию разделов бюджетного прогноза предъявляются следующие основные требования: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первый раздел должен содержать описание целей, задач и основных подходов к формированию долгосрочной бюджетной политики;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третий раздел должен содержать анализ основных характеристик бюджета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(доходы, расходы, дефицит (профицит), источники финансирования дефицита, объем муниципального долга, иные показатели);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5A602F" w:rsidRDefault="0072526A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602F">
        <w:rPr>
          <w:rFonts w:ascii="Times New Roman" w:hAnsi="Times New Roman"/>
          <w:sz w:val="28"/>
          <w:szCs w:val="28"/>
        </w:rPr>
        <w:t>. Приложения к тексту бюджетного прогноза содержат: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прогноз основных характеристик бюджета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(по форме согласно Приложению № 1 к настоящему Порядку);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показатели финансового обеспечения муниципальных программ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(по форме согласно Приложению № 2 к настоящему Порядку).</w:t>
      </w:r>
    </w:p>
    <w:p w:rsidR="005A602F" w:rsidRDefault="005A602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Форма, утвержденная Приложением № 1 к настоящему Порядку, при необходимости может быть дополнена иными показателями, характеризующими параметры бюджета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54EEF" w:rsidRPr="00054EEF" w:rsidRDefault="0072526A" w:rsidP="00054EE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4EEF">
        <w:rPr>
          <w:rFonts w:ascii="Times New Roman" w:hAnsi="Times New Roman"/>
          <w:sz w:val="28"/>
          <w:szCs w:val="28"/>
        </w:rPr>
        <w:t xml:space="preserve">. </w:t>
      </w:r>
      <w:r w:rsidR="00054EEF" w:rsidRPr="00054EEF">
        <w:rPr>
          <w:rFonts w:ascii="Times New Roman" w:hAnsi="Times New Roman"/>
          <w:sz w:val="28"/>
          <w:szCs w:val="28"/>
        </w:rPr>
        <w:t xml:space="preserve">Проект </w:t>
      </w:r>
      <w:r w:rsidR="00054EEF">
        <w:rPr>
          <w:rFonts w:ascii="Times New Roman" w:hAnsi="Times New Roman"/>
          <w:sz w:val="28"/>
          <w:szCs w:val="28"/>
        </w:rPr>
        <w:t>бюджетного прогноза</w:t>
      </w:r>
      <w:r w:rsidR="00054EEF" w:rsidRPr="00054EEF">
        <w:rPr>
          <w:rFonts w:ascii="Times New Roman" w:hAnsi="Times New Roman"/>
          <w:sz w:val="28"/>
          <w:szCs w:val="28"/>
        </w:rPr>
        <w:t xml:space="preserve"> (изменений в </w:t>
      </w:r>
      <w:r w:rsidR="00054EEF">
        <w:rPr>
          <w:rFonts w:ascii="Times New Roman" w:hAnsi="Times New Roman"/>
          <w:sz w:val="28"/>
          <w:szCs w:val="28"/>
        </w:rPr>
        <w:t>бюджетный прогноз</w:t>
      </w:r>
      <w:r w:rsidR="00054EEF" w:rsidRPr="00054EEF">
        <w:rPr>
          <w:rFonts w:ascii="Times New Roman" w:hAnsi="Times New Roman"/>
          <w:sz w:val="28"/>
          <w:szCs w:val="28"/>
        </w:rPr>
        <w:t>) подлеж</w:t>
      </w:r>
      <w:r w:rsidR="00E2244F">
        <w:rPr>
          <w:rFonts w:ascii="Times New Roman" w:hAnsi="Times New Roman"/>
          <w:sz w:val="28"/>
          <w:szCs w:val="28"/>
        </w:rPr>
        <w:t>и</w:t>
      </w:r>
      <w:r w:rsidR="00054EEF" w:rsidRPr="00054EEF">
        <w:rPr>
          <w:rFonts w:ascii="Times New Roman" w:hAnsi="Times New Roman"/>
          <w:sz w:val="28"/>
          <w:szCs w:val="28"/>
        </w:rPr>
        <w:t>т общественному обсуждению.</w:t>
      </w:r>
    </w:p>
    <w:p w:rsidR="00054EEF" w:rsidRDefault="00054EEF" w:rsidP="00054EE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EF">
        <w:rPr>
          <w:rFonts w:ascii="Times New Roman" w:hAnsi="Times New Roman"/>
          <w:sz w:val="28"/>
          <w:szCs w:val="28"/>
        </w:rPr>
        <w:t xml:space="preserve">Форма, порядок и сроки проведения общественного обсуждения проекта бюджетного прогноза (изменений в бюджетный прогноз) устанавливаются Администрацией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Pr="00054EEF">
        <w:rPr>
          <w:rFonts w:ascii="Times New Roman" w:hAnsi="Times New Roman"/>
          <w:sz w:val="28"/>
          <w:szCs w:val="28"/>
        </w:rPr>
        <w:t xml:space="preserve"> и должны содержать положение о необходимости размещения бюджетного прогноза (изменений в бюджетный прогноз)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Pr="00054EEF">
        <w:rPr>
          <w:rFonts w:ascii="Times New Roman" w:hAnsi="Times New Roman"/>
          <w:sz w:val="28"/>
          <w:szCs w:val="28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  <w:proofErr w:type="gramEnd"/>
    </w:p>
    <w:p w:rsidR="005A602F" w:rsidRDefault="00054EEF" w:rsidP="00054EE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2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4131">
        <w:rPr>
          <w:rFonts w:ascii="Times New Roman" w:hAnsi="Times New Roman"/>
          <w:sz w:val="28"/>
          <w:szCs w:val="28"/>
        </w:rPr>
        <w:t xml:space="preserve">В случаях, установленных решениями </w:t>
      </w:r>
      <w:r w:rsidR="000D736E">
        <w:rPr>
          <w:rFonts w:ascii="Times New Roman" w:hAnsi="Times New Roman"/>
          <w:sz w:val="28"/>
          <w:szCs w:val="28"/>
        </w:rPr>
        <w:t xml:space="preserve">Совета депутатов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 xml:space="preserve">, бюджетный прогноз </w:t>
      </w:r>
      <w:r w:rsidR="00DF4131">
        <w:rPr>
          <w:rFonts w:ascii="Times New Roman" w:hAnsi="Times New Roman"/>
          <w:sz w:val="28"/>
          <w:szCs w:val="28"/>
        </w:rPr>
        <w:t>н</w:t>
      </w:r>
      <w:r w:rsidR="005A602F">
        <w:rPr>
          <w:rFonts w:ascii="Times New Roman" w:hAnsi="Times New Roman"/>
          <w:sz w:val="28"/>
          <w:szCs w:val="28"/>
        </w:rPr>
        <w:t>аправляется в контрольно-счетный орган муниципального образования для проведения финансово - экономической экспертизы, в том числе на соответствие проекту решения о местном бюджете на очередной финансовый год (очередной финансовый год и плановый период</w:t>
      </w:r>
      <w:r w:rsidR="00DF4131">
        <w:rPr>
          <w:rFonts w:ascii="Times New Roman" w:hAnsi="Times New Roman"/>
          <w:sz w:val="28"/>
          <w:szCs w:val="28"/>
        </w:rPr>
        <w:t>)</w:t>
      </w:r>
      <w:r w:rsidR="006017C4">
        <w:rPr>
          <w:rFonts w:ascii="Times New Roman" w:hAnsi="Times New Roman"/>
          <w:sz w:val="28"/>
          <w:szCs w:val="28"/>
        </w:rPr>
        <w:t xml:space="preserve"> не позднее 30 календарных дней до внесения указанного проекта на рассмотрение </w:t>
      </w:r>
      <w:r w:rsidR="000D736E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>.</w:t>
      </w:r>
      <w:proofErr w:type="gramEnd"/>
    </w:p>
    <w:p w:rsidR="005A602F" w:rsidRDefault="0072526A" w:rsidP="00054EE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54EEF">
        <w:rPr>
          <w:rFonts w:ascii="Times New Roman" w:hAnsi="Times New Roman"/>
          <w:sz w:val="28"/>
          <w:szCs w:val="28"/>
        </w:rPr>
        <w:t xml:space="preserve">. </w:t>
      </w:r>
      <w:r w:rsidR="005A602F">
        <w:rPr>
          <w:rFonts w:ascii="Times New Roman" w:hAnsi="Times New Roman"/>
          <w:sz w:val="28"/>
          <w:szCs w:val="28"/>
        </w:rPr>
        <w:t>Указанная в пункте 1</w:t>
      </w:r>
      <w:r w:rsidR="00DF4131">
        <w:rPr>
          <w:rFonts w:ascii="Times New Roman" w:hAnsi="Times New Roman"/>
          <w:sz w:val="28"/>
          <w:szCs w:val="28"/>
        </w:rPr>
        <w:t>0</w:t>
      </w:r>
      <w:r w:rsidR="005A602F">
        <w:rPr>
          <w:rFonts w:ascii="Times New Roman" w:hAnsi="Times New Roman"/>
          <w:sz w:val="28"/>
          <w:szCs w:val="28"/>
        </w:rPr>
        <w:t xml:space="preserve"> настоящего Порядка экспертиза завершается подготовкой заключения контрольно-счетного органа муниципального образования</w:t>
      </w:r>
      <w:r w:rsidR="00DF4131">
        <w:rPr>
          <w:rFonts w:ascii="Times New Roman" w:hAnsi="Times New Roman"/>
          <w:sz w:val="28"/>
          <w:szCs w:val="28"/>
        </w:rPr>
        <w:t xml:space="preserve">, которое подлежит рассмотрению Администрацией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DF4131">
        <w:rPr>
          <w:rFonts w:ascii="Times New Roman" w:hAnsi="Times New Roman"/>
          <w:sz w:val="28"/>
          <w:szCs w:val="28"/>
        </w:rPr>
        <w:t xml:space="preserve"> до утверждения бюджетного прогноза</w:t>
      </w:r>
      <w:r w:rsidR="005A602F">
        <w:rPr>
          <w:rFonts w:ascii="Times New Roman" w:hAnsi="Times New Roman"/>
          <w:sz w:val="28"/>
          <w:szCs w:val="28"/>
        </w:rPr>
        <w:t>.</w:t>
      </w:r>
    </w:p>
    <w:p w:rsidR="00DF4131" w:rsidRDefault="00DF4131" w:rsidP="00054EEF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отрицательного заключения на проект бюджетного прогноза, его показатели подлежат уточнению в соответствии с </w:t>
      </w:r>
      <w:r w:rsidRPr="00DF413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DF4131">
        <w:rPr>
          <w:rFonts w:ascii="Times New Roman" w:hAnsi="Times New Roman"/>
          <w:sz w:val="28"/>
          <w:szCs w:val="28"/>
        </w:rPr>
        <w:t xml:space="preserve"> решения о местном бюджете на очередной финансовый год (очередной финансовый год и плановый период)</w:t>
      </w:r>
      <w:r>
        <w:rPr>
          <w:rFonts w:ascii="Times New Roman" w:hAnsi="Times New Roman"/>
          <w:sz w:val="28"/>
          <w:szCs w:val="28"/>
        </w:rPr>
        <w:t>.</w:t>
      </w:r>
    </w:p>
    <w:p w:rsidR="005A602F" w:rsidRDefault="00054EEF" w:rsidP="00DF4131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2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A602F">
        <w:rPr>
          <w:rFonts w:ascii="Times New Roman" w:hAnsi="Times New Roman"/>
          <w:sz w:val="28"/>
          <w:szCs w:val="28"/>
        </w:rPr>
        <w:t xml:space="preserve">Заключение контрольно-счетного органа муниципального образования по результатам финансово-экономической экспертизы бюджетного прогноза должно быть представлено контрольно-счетным органом муниципального образования в Администрацию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5A602F">
        <w:rPr>
          <w:rFonts w:ascii="Times New Roman" w:hAnsi="Times New Roman"/>
          <w:sz w:val="28"/>
          <w:szCs w:val="28"/>
        </w:rPr>
        <w:t>позднее</w:t>
      </w:r>
      <w:proofErr w:type="gramEnd"/>
      <w:r w:rsidR="005A602F">
        <w:rPr>
          <w:rFonts w:ascii="Times New Roman" w:hAnsi="Times New Roman"/>
          <w:sz w:val="28"/>
          <w:szCs w:val="28"/>
        </w:rPr>
        <w:t xml:space="preserve"> чем за </w:t>
      </w:r>
      <w:r w:rsidR="006017C4">
        <w:rPr>
          <w:rFonts w:ascii="Times New Roman" w:hAnsi="Times New Roman"/>
          <w:sz w:val="28"/>
          <w:szCs w:val="28"/>
        </w:rPr>
        <w:t>______</w:t>
      </w:r>
      <w:r w:rsidR="005A602F">
        <w:rPr>
          <w:rFonts w:ascii="Times New Roman" w:hAnsi="Times New Roman"/>
          <w:sz w:val="28"/>
          <w:szCs w:val="28"/>
        </w:rPr>
        <w:t xml:space="preserve"> рабочих дней до дня рассмотрения проекта решения </w:t>
      </w:r>
      <w:r w:rsidR="00DF4131">
        <w:rPr>
          <w:rFonts w:ascii="Times New Roman" w:hAnsi="Times New Roman"/>
          <w:sz w:val="28"/>
          <w:szCs w:val="28"/>
        </w:rPr>
        <w:t xml:space="preserve">о бюджете </w:t>
      </w:r>
      <w:r w:rsidR="00DF4131" w:rsidRPr="00DF4131">
        <w:rPr>
          <w:rFonts w:ascii="Times New Roman" w:hAnsi="Times New Roman"/>
          <w:sz w:val="28"/>
          <w:szCs w:val="28"/>
        </w:rPr>
        <w:t>на очередной финансовый год (очередной финансовый год и плановый период)</w:t>
      </w:r>
      <w:r w:rsidR="00DF4131">
        <w:rPr>
          <w:rFonts w:ascii="Times New Roman" w:hAnsi="Times New Roman"/>
          <w:sz w:val="28"/>
          <w:szCs w:val="28"/>
        </w:rPr>
        <w:t xml:space="preserve"> </w:t>
      </w:r>
      <w:r w:rsidR="000D736E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DB6005">
        <w:rPr>
          <w:rFonts w:ascii="Times New Roman" w:hAnsi="Times New Roman"/>
          <w:sz w:val="28"/>
          <w:szCs w:val="28"/>
        </w:rPr>
        <w:t>Гривенского сельского поселения</w:t>
      </w:r>
      <w:r w:rsidR="005A602F">
        <w:rPr>
          <w:rFonts w:ascii="Times New Roman" w:hAnsi="Times New Roman"/>
          <w:sz w:val="28"/>
          <w:szCs w:val="28"/>
        </w:rPr>
        <w:t>.</w:t>
      </w:r>
    </w:p>
    <w:p w:rsidR="000D736E" w:rsidRPr="003671F0" w:rsidRDefault="003671F0" w:rsidP="000D736E">
      <w:pPr>
        <w:ind w:firstLineChars="129" w:firstLine="361"/>
        <w:jc w:val="both"/>
        <w:rPr>
          <w:rFonts w:ascii="Times New Roman" w:eastAsia="Times New Roman CYR" w:hAnsi="Times New Roman"/>
          <w:sz w:val="28"/>
        </w:rPr>
      </w:pPr>
      <w:r w:rsidRPr="003671F0">
        <w:rPr>
          <w:rFonts w:ascii="Times New Roman" w:eastAsia="Times New Roman CYR" w:hAnsi="Times New Roman"/>
          <w:sz w:val="28"/>
        </w:rPr>
        <w:t>13</w:t>
      </w:r>
      <w:r w:rsidR="000D736E" w:rsidRPr="003671F0">
        <w:rPr>
          <w:rFonts w:ascii="Times New Roman" w:eastAsia="Times New Roman CYR" w:hAnsi="Times New Roman"/>
          <w:sz w:val="28"/>
        </w:rPr>
        <w:t>. Бюджетный прогноз подлеж</w:t>
      </w:r>
      <w:r w:rsidR="00E2244F">
        <w:rPr>
          <w:rFonts w:ascii="Times New Roman" w:eastAsia="Times New Roman CYR" w:hAnsi="Times New Roman"/>
          <w:sz w:val="28"/>
        </w:rPr>
        <w:t>и</w:t>
      </w:r>
      <w:r w:rsidR="000D736E" w:rsidRPr="003671F0">
        <w:rPr>
          <w:rFonts w:ascii="Times New Roman" w:eastAsia="Times New Roman CYR" w:hAnsi="Times New Roman"/>
          <w:sz w:val="28"/>
        </w:rPr>
        <w:t>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D736E" w:rsidRPr="003671F0" w:rsidRDefault="000D736E" w:rsidP="000D736E">
      <w:pPr>
        <w:ind w:firstLineChars="129" w:firstLine="361"/>
        <w:jc w:val="both"/>
        <w:rPr>
          <w:rFonts w:ascii="Times New Roman" w:eastAsia="Times New Roman CYR" w:hAnsi="Times New Roman"/>
          <w:sz w:val="28"/>
        </w:rPr>
      </w:pPr>
      <w:r w:rsidRPr="003671F0">
        <w:rPr>
          <w:rFonts w:ascii="Times New Roman" w:eastAsia="Times New Roman CYR" w:hAnsi="Times New Roman"/>
          <w:sz w:val="28"/>
        </w:rPr>
        <w:t xml:space="preserve">Государственную регистрацию бюджетного прогноза осуществляет Финансовый отдел (специалист) Администрации </w:t>
      </w:r>
      <w:r w:rsidR="00DB6005">
        <w:rPr>
          <w:rFonts w:ascii="Times New Roman" w:eastAsia="Times New Roman CYR" w:hAnsi="Times New Roman"/>
          <w:sz w:val="28"/>
        </w:rPr>
        <w:t>Гривенского сельского поселения</w:t>
      </w:r>
      <w:r w:rsidRPr="003671F0">
        <w:rPr>
          <w:rFonts w:ascii="Times New Roman" w:eastAsia="Times New Roman CYR" w:hAnsi="Times New Roman"/>
          <w:sz w:val="28"/>
        </w:rPr>
        <w:t>.</w:t>
      </w:r>
    </w:p>
    <w:p w:rsidR="000D736E" w:rsidRPr="003671F0" w:rsidRDefault="000D736E" w:rsidP="000D736E">
      <w:pPr>
        <w:ind w:firstLineChars="129" w:firstLine="361"/>
        <w:jc w:val="both"/>
        <w:rPr>
          <w:rFonts w:ascii="Times New Roman" w:eastAsia="Times New Roman CYR" w:hAnsi="Times New Roman"/>
          <w:sz w:val="28"/>
        </w:rPr>
      </w:pPr>
      <w:r w:rsidRPr="003671F0">
        <w:rPr>
          <w:rFonts w:ascii="Times New Roman" w:eastAsia="Times New Roman CYR" w:hAnsi="Times New Roman"/>
          <w:sz w:val="28"/>
        </w:rPr>
        <w:t xml:space="preserve">Глава Администрации </w:t>
      </w:r>
      <w:r w:rsidR="00DB6005">
        <w:rPr>
          <w:rFonts w:ascii="Times New Roman" w:eastAsia="Times New Roman CYR" w:hAnsi="Times New Roman"/>
          <w:sz w:val="28"/>
        </w:rPr>
        <w:t>Гривенского сельского поселения</w:t>
      </w:r>
      <w:r w:rsidR="003671F0" w:rsidRPr="003671F0">
        <w:rPr>
          <w:rFonts w:ascii="Times New Roman" w:eastAsia="Times New Roman CYR" w:hAnsi="Times New Roman"/>
          <w:sz w:val="28"/>
        </w:rPr>
        <w:t xml:space="preserve"> </w:t>
      </w:r>
      <w:r w:rsidRPr="003671F0">
        <w:rPr>
          <w:rFonts w:ascii="Times New Roman" w:eastAsia="Times New Roman CYR" w:hAnsi="Times New Roman"/>
          <w:sz w:val="28"/>
        </w:rPr>
        <w:t xml:space="preserve">(Глава поселения) несет ответственность за достоверность и своевременность представления информации для государственной регистрации </w:t>
      </w:r>
      <w:r w:rsidR="003671F0" w:rsidRPr="003671F0">
        <w:rPr>
          <w:rFonts w:ascii="Times New Roman" w:eastAsia="Times New Roman CYR" w:hAnsi="Times New Roman"/>
          <w:sz w:val="28"/>
        </w:rPr>
        <w:t>бюджетного прогноза</w:t>
      </w:r>
      <w:r w:rsidRPr="003671F0">
        <w:rPr>
          <w:rFonts w:ascii="Times New Roman" w:eastAsia="Times New Roman CYR" w:hAnsi="Times New Roman"/>
          <w:sz w:val="28"/>
        </w:rPr>
        <w:t>.</w:t>
      </w:r>
    </w:p>
    <w:p w:rsidR="000D736E" w:rsidRDefault="000D736E" w:rsidP="00DF4131">
      <w:pPr>
        <w:ind w:firstLine="705"/>
        <w:jc w:val="both"/>
        <w:rPr>
          <w:rFonts w:ascii="Times New Roman" w:hAnsi="Times New Roman"/>
        </w:rPr>
      </w:pPr>
    </w:p>
    <w:p w:rsidR="005A602F" w:rsidRDefault="005A602F">
      <w:pPr>
        <w:ind w:left="5055"/>
        <w:jc w:val="right"/>
        <w:rPr>
          <w:rFonts w:ascii="Times New Roman" w:hAnsi="Times New Roman"/>
        </w:rPr>
      </w:pPr>
    </w:p>
    <w:p w:rsidR="005A602F" w:rsidRDefault="005A602F">
      <w:pPr>
        <w:ind w:left="5055"/>
        <w:jc w:val="right"/>
        <w:rPr>
          <w:rFonts w:ascii="Times New Roman" w:hAnsi="Times New Roman"/>
        </w:rPr>
      </w:pPr>
    </w:p>
    <w:p w:rsidR="005A602F" w:rsidRDefault="005A602F">
      <w:pPr>
        <w:ind w:left="5055"/>
        <w:jc w:val="right"/>
        <w:rPr>
          <w:rFonts w:ascii="Times New Roman" w:hAnsi="Times New Roman"/>
        </w:rPr>
      </w:pPr>
    </w:p>
    <w:p w:rsidR="00DB6005" w:rsidRDefault="005A602F">
      <w:pPr>
        <w:ind w:left="505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DB6005" w:rsidRDefault="005A602F">
      <w:pPr>
        <w:ind w:left="505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Порядку разработки и утверждения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бюджетного прогноза</w:t>
      </w:r>
    </w:p>
    <w:p w:rsidR="005A602F" w:rsidRDefault="005A602F">
      <w:pPr>
        <w:ind w:left="5055"/>
        <w:jc w:val="right"/>
        <w:rPr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DB6005">
        <w:rPr>
          <w:rFonts w:ascii="Times New Roman" w:hAnsi="Times New Roman"/>
        </w:rPr>
        <w:t>Гривенского сельского поселения</w:t>
      </w:r>
    </w:p>
    <w:p w:rsidR="005A602F" w:rsidRDefault="005A602F">
      <w:pPr>
        <w:ind w:firstLine="720"/>
        <w:jc w:val="both"/>
        <w:rPr>
          <w:sz w:val="26"/>
          <w:szCs w:val="26"/>
        </w:rPr>
      </w:pPr>
    </w:p>
    <w:p w:rsidR="005A602F" w:rsidRDefault="005A602F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Прогноз основных характеристик бюджета </w:t>
      </w:r>
      <w:r w:rsidR="00DB6005">
        <w:rPr>
          <w:rFonts w:ascii="Times New Roman" w:hAnsi="Times New Roman"/>
          <w:b/>
          <w:bCs/>
          <w:sz w:val="28"/>
          <w:szCs w:val="28"/>
        </w:rPr>
        <w:t>Гривенского сельского поселения</w:t>
      </w:r>
    </w:p>
    <w:p w:rsidR="005A602F" w:rsidRDefault="005A602F">
      <w:pPr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 руб.)</w:t>
      </w:r>
    </w:p>
    <w:tbl>
      <w:tblPr>
        <w:tblW w:w="9781" w:type="dxa"/>
        <w:tblInd w:w="108" w:type="dxa"/>
        <w:tblLayout w:type="fixed"/>
        <w:tblLook w:val="0000"/>
      </w:tblPr>
      <w:tblGrid>
        <w:gridCol w:w="732"/>
        <w:gridCol w:w="2583"/>
        <w:gridCol w:w="1020"/>
        <w:gridCol w:w="1474"/>
        <w:gridCol w:w="1416"/>
        <w:gridCol w:w="855"/>
        <w:gridCol w:w="960"/>
        <w:gridCol w:w="741"/>
      </w:tblGrid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02F" w:rsidRDefault="005A60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(n)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(n)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02F" w:rsidRDefault="005A602F">
            <w:pPr>
              <w:ind w:left="-10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+ 3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02F" w:rsidRDefault="005A602F">
            <w:pPr>
              <w:ind w:left="-103"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+ 4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02F" w:rsidRDefault="005A602F">
            <w:pPr>
              <w:ind w:lef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+ 5</w:t>
            </w: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бюджета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налоговые доходы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неналоговые доходы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безвозмездные поступления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дефицита бюджета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-5.n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602F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5A602F" w:rsidRDefault="005A602F">
      <w:pPr>
        <w:ind w:left="9366" w:hanging="8668"/>
        <w:rPr>
          <w:sz w:val="26"/>
          <w:szCs w:val="26"/>
        </w:rPr>
      </w:pPr>
    </w:p>
    <w:p w:rsidR="005A602F" w:rsidRDefault="005A602F">
      <w:pPr>
        <w:ind w:left="9366" w:hanging="8668"/>
        <w:rPr>
          <w:sz w:val="26"/>
          <w:szCs w:val="26"/>
        </w:rPr>
      </w:pPr>
    </w:p>
    <w:p w:rsidR="005A602F" w:rsidRDefault="005A602F">
      <w:pPr>
        <w:ind w:left="5085"/>
        <w:jc w:val="right"/>
        <w:rPr>
          <w:sz w:val="26"/>
          <w:szCs w:val="26"/>
        </w:rPr>
      </w:pPr>
      <w:r>
        <w:rPr>
          <w:rFonts w:ascii="Times New Roman" w:hAnsi="Times New Roman"/>
        </w:rPr>
        <w:t xml:space="preserve">Приложение № 2 к Порядку разработки и утверждения бюджетного прогноза Администрации </w:t>
      </w:r>
      <w:r w:rsidR="00DB6005">
        <w:rPr>
          <w:rFonts w:ascii="Times New Roman" w:hAnsi="Times New Roman"/>
        </w:rPr>
        <w:t>Гривенского сельского поселения</w:t>
      </w:r>
    </w:p>
    <w:p w:rsidR="005A602F" w:rsidRDefault="005A602F">
      <w:pPr>
        <w:ind w:firstLine="720"/>
        <w:jc w:val="both"/>
        <w:rPr>
          <w:sz w:val="26"/>
          <w:szCs w:val="26"/>
        </w:rPr>
      </w:pPr>
    </w:p>
    <w:p w:rsidR="005A602F" w:rsidRDefault="005A602F">
      <w:pPr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финансового обеспечения</w:t>
      </w:r>
    </w:p>
    <w:p w:rsidR="005A602F" w:rsidRDefault="005A60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программ </w:t>
      </w:r>
      <w:r w:rsidR="00DB6005">
        <w:rPr>
          <w:rFonts w:ascii="Times New Roman" w:hAnsi="Times New Roman"/>
          <w:b/>
          <w:bCs/>
          <w:sz w:val="28"/>
          <w:szCs w:val="28"/>
        </w:rPr>
        <w:t>Гривенского сельского поселения</w:t>
      </w:r>
    </w:p>
    <w:p w:rsidR="005A602F" w:rsidRDefault="005A602F">
      <w:pPr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 руб.)</w:t>
      </w:r>
    </w:p>
    <w:tbl>
      <w:tblPr>
        <w:tblW w:w="9639" w:type="dxa"/>
        <w:tblInd w:w="108" w:type="dxa"/>
        <w:tblLayout w:type="fixed"/>
        <w:tblLook w:val="0000"/>
      </w:tblPr>
      <w:tblGrid>
        <w:gridCol w:w="845"/>
        <w:gridCol w:w="2583"/>
        <w:gridCol w:w="1075"/>
        <w:gridCol w:w="1419"/>
        <w:gridCol w:w="1416"/>
        <w:gridCol w:w="742"/>
        <w:gridCol w:w="850"/>
        <w:gridCol w:w="709"/>
      </w:tblGrid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left="1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Очередн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Первый год планового периода (n)&lt;**&gt;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Второй год планового периода (n)&lt;**&gt;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ind w:left="-10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+ 5</w:t>
            </w: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муниципальных программ - всего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муниципальная программа 1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муниципальная программа 2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1.1.n.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A602F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направления расходов бюджета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602F" w:rsidRDefault="005A602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5A602F" w:rsidRDefault="005A602F">
      <w:pPr>
        <w:ind w:firstLine="720"/>
        <w:jc w:val="both"/>
        <w:rPr>
          <w:rFonts w:ascii="Times New Roman" w:hAnsi="Times New Roman"/>
        </w:rPr>
      </w:pPr>
    </w:p>
    <w:p w:rsidR="005A602F" w:rsidRDefault="005A602F">
      <w:pPr>
        <w:ind w:left="559" w:firstLine="139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5A602F" w:rsidRDefault="005A602F">
      <w:pPr>
        <w:ind w:firstLine="5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5A602F" w:rsidRDefault="005A602F">
      <w:pPr>
        <w:ind w:firstLine="559"/>
      </w:pPr>
      <w:r>
        <w:rPr>
          <w:rFonts w:ascii="Times New Roman" w:hAnsi="Times New Roman"/>
        </w:rPr>
        <w:t>&lt;**&gt; Заполнение граф осуществляется с учетом периода действия муниципальных программ.</w:t>
      </w:r>
    </w:p>
    <w:sectPr w:rsidR="005A602F" w:rsidSect="005F5AA4">
      <w:pgSz w:w="11906" w:h="16800"/>
      <w:pgMar w:top="39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303B74"/>
    <w:multiLevelType w:val="singleLevel"/>
    <w:tmpl w:val="C6303B74"/>
    <w:lvl w:ilvl="0">
      <w:start w:val="10"/>
      <w:numFmt w:val="decimal"/>
      <w:suff w:val="space"/>
      <w:lvlText w:val="%1."/>
      <w:lvlJc w:val="left"/>
    </w:lvl>
  </w:abstractNum>
  <w:abstractNum w:abstractNumId="1">
    <w:nsid w:val="CC2687C6"/>
    <w:multiLevelType w:val="singleLevel"/>
    <w:tmpl w:val="CC2687C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04BEC"/>
    <w:rsid w:val="00027112"/>
    <w:rsid w:val="00054EEF"/>
    <w:rsid w:val="00093775"/>
    <w:rsid w:val="000D736E"/>
    <w:rsid w:val="000E2D33"/>
    <w:rsid w:val="0011521B"/>
    <w:rsid w:val="001D53FD"/>
    <w:rsid w:val="00251E63"/>
    <w:rsid w:val="00266B2F"/>
    <w:rsid w:val="00270330"/>
    <w:rsid w:val="00317585"/>
    <w:rsid w:val="003671F0"/>
    <w:rsid w:val="0037227C"/>
    <w:rsid w:val="00372F33"/>
    <w:rsid w:val="00376177"/>
    <w:rsid w:val="003E2993"/>
    <w:rsid w:val="0040154D"/>
    <w:rsid w:val="004152B7"/>
    <w:rsid w:val="004323D3"/>
    <w:rsid w:val="004651A6"/>
    <w:rsid w:val="004702A3"/>
    <w:rsid w:val="004901A4"/>
    <w:rsid w:val="005A602F"/>
    <w:rsid w:val="005D467E"/>
    <w:rsid w:val="005E78DD"/>
    <w:rsid w:val="005F357F"/>
    <w:rsid w:val="005F5AA4"/>
    <w:rsid w:val="006017C4"/>
    <w:rsid w:val="006321C1"/>
    <w:rsid w:val="00662EDC"/>
    <w:rsid w:val="00685E44"/>
    <w:rsid w:val="00693AA6"/>
    <w:rsid w:val="006C3DAC"/>
    <w:rsid w:val="006D4535"/>
    <w:rsid w:val="006F0A8E"/>
    <w:rsid w:val="0072526A"/>
    <w:rsid w:val="00734417"/>
    <w:rsid w:val="007B5642"/>
    <w:rsid w:val="007C1B9B"/>
    <w:rsid w:val="00890BF0"/>
    <w:rsid w:val="008C7092"/>
    <w:rsid w:val="008F02C3"/>
    <w:rsid w:val="008F0E9D"/>
    <w:rsid w:val="00904BEC"/>
    <w:rsid w:val="00926A13"/>
    <w:rsid w:val="009302BA"/>
    <w:rsid w:val="00940413"/>
    <w:rsid w:val="00960EEB"/>
    <w:rsid w:val="00973F96"/>
    <w:rsid w:val="0098190C"/>
    <w:rsid w:val="009A2B05"/>
    <w:rsid w:val="009D2C74"/>
    <w:rsid w:val="00A45BD2"/>
    <w:rsid w:val="00A57C87"/>
    <w:rsid w:val="00A775C9"/>
    <w:rsid w:val="00A90037"/>
    <w:rsid w:val="00AB6F63"/>
    <w:rsid w:val="00AE6166"/>
    <w:rsid w:val="00AF1349"/>
    <w:rsid w:val="00AF2AB9"/>
    <w:rsid w:val="00AF632E"/>
    <w:rsid w:val="00BB1843"/>
    <w:rsid w:val="00BC569F"/>
    <w:rsid w:val="00C12467"/>
    <w:rsid w:val="00C36CAC"/>
    <w:rsid w:val="00D32FDC"/>
    <w:rsid w:val="00D52A5C"/>
    <w:rsid w:val="00D57A41"/>
    <w:rsid w:val="00DB6005"/>
    <w:rsid w:val="00DC603C"/>
    <w:rsid w:val="00DD3C35"/>
    <w:rsid w:val="00DD534B"/>
    <w:rsid w:val="00DF0F41"/>
    <w:rsid w:val="00DF4131"/>
    <w:rsid w:val="00E2244F"/>
    <w:rsid w:val="00E319EA"/>
    <w:rsid w:val="00E3546D"/>
    <w:rsid w:val="00E7379A"/>
    <w:rsid w:val="00F071C6"/>
    <w:rsid w:val="00F416D2"/>
    <w:rsid w:val="00F41B4A"/>
    <w:rsid w:val="00F70F91"/>
    <w:rsid w:val="02F0005D"/>
    <w:rsid w:val="078B30CA"/>
    <w:rsid w:val="144E5538"/>
    <w:rsid w:val="14CF6C6A"/>
    <w:rsid w:val="156F4E40"/>
    <w:rsid w:val="2CD32B73"/>
    <w:rsid w:val="34BB79C5"/>
    <w:rsid w:val="365B24B5"/>
    <w:rsid w:val="382A0C8A"/>
    <w:rsid w:val="42CC55D4"/>
    <w:rsid w:val="43297501"/>
    <w:rsid w:val="4A423D57"/>
    <w:rsid w:val="4C611ADD"/>
    <w:rsid w:val="58CD282A"/>
    <w:rsid w:val="5CD248A5"/>
    <w:rsid w:val="6EFF5A35"/>
    <w:rsid w:val="75A03C03"/>
    <w:rsid w:val="76CC778F"/>
    <w:rsid w:val="79C52DAF"/>
    <w:rsid w:val="7FF2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6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E616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lang w:bidi="ar-SA"/>
    </w:rPr>
  </w:style>
  <w:style w:type="paragraph" w:styleId="3">
    <w:name w:val="heading 3"/>
    <w:basedOn w:val="a"/>
    <w:next w:val="a"/>
    <w:qFormat/>
    <w:rsid w:val="00AE61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616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annotation reference"/>
    <w:uiPriority w:val="99"/>
    <w:unhideWhenUsed/>
    <w:rsid w:val="00AE6166"/>
    <w:rPr>
      <w:sz w:val="16"/>
      <w:szCs w:val="16"/>
    </w:rPr>
  </w:style>
  <w:style w:type="character" w:styleId="a4">
    <w:name w:val="Emphasis"/>
    <w:uiPriority w:val="20"/>
    <w:qFormat/>
    <w:rsid w:val="00AE6166"/>
    <w:rPr>
      <w:i/>
      <w:iCs/>
    </w:rPr>
  </w:style>
  <w:style w:type="character" w:styleId="a5">
    <w:name w:val="Hyperlink"/>
    <w:rsid w:val="00AE6166"/>
    <w:rPr>
      <w:color w:val="000080"/>
      <w:u w:val="single"/>
    </w:rPr>
  </w:style>
  <w:style w:type="character" w:styleId="a6">
    <w:name w:val="Strong"/>
    <w:uiPriority w:val="22"/>
    <w:qFormat/>
    <w:rsid w:val="00AE6166"/>
    <w:rPr>
      <w:b/>
      <w:bCs/>
    </w:rPr>
  </w:style>
  <w:style w:type="paragraph" w:styleId="a7">
    <w:name w:val="Balloon Text"/>
    <w:basedOn w:val="a"/>
    <w:link w:val="a8"/>
    <w:uiPriority w:val="99"/>
    <w:unhideWhenUsed/>
    <w:rsid w:val="00AE61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6166"/>
    <w:rPr>
      <w:rFonts w:ascii="Tahoma" w:eastAsia="Arial" w:hAnsi="Tahoma" w:cs="Tahoma"/>
      <w:sz w:val="16"/>
      <w:szCs w:val="16"/>
      <w:lang w:bidi="ru-RU"/>
    </w:rPr>
  </w:style>
  <w:style w:type="paragraph" w:styleId="a9">
    <w:name w:val="annotation text"/>
    <w:basedOn w:val="a"/>
    <w:link w:val="aa"/>
    <w:uiPriority w:val="99"/>
    <w:unhideWhenUsed/>
    <w:rsid w:val="00AE616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E6166"/>
    <w:rPr>
      <w:rFonts w:ascii="Arial" w:eastAsia="Arial" w:hAnsi="Arial" w:cs="Arial"/>
      <w:lang w:bidi="ru-RU"/>
    </w:rPr>
  </w:style>
  <w:style w:type="paragraph" w:styleId="ab">
    <w:name w:val="annotation subject"/>
    <w:basedOn w:val="a9"/>
    <w:next w:val="a9"/>
    <w:link w:val="ac"/>
    <w:uiPriority w:val="99"/>
    <w:unhideWhenUsed/>
    <w:rsid w:val="00AE616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E6166"/>
    <w:rPr>
      <w:rFonts w:ascii="Arial" w:eastAsia="Arial" w:hAnsi="Arial" w:cs="Arial"/>
      <w:b/>
      <w:bCs/>
      <w:lang w:bidi="ru-RU"/>
    </w:rPr>
  </w:style>
  <w:style w:type="paragraph" w:styleId="ad">
    <w:name w:val="Body Text"/>
    <w:basedOn w:val="a"/>
    <w:rsid w:val="00AE6166"/>
    <w:pPr>
      <w:spacing w:after="120"/>
    </w:pPr>
  </w:style>
  <w:style w:type="paragraph" w:styleId="ae">
    <w:name w:val="List"/>
    <w:basedOn w:val="ad"/>
    <w:rsid w:val="00AE6166"/>
    <w:rPr>
      <w:rFonts w:cs="Mangal"/>
    </w:rPr>
  </w:style>
  <w:style w:type="paragraph" w:styleId="af">
    <w:name w:val="Normal (Web)"/>
    <w:uiPriority w:val="99"/>
    <w:unhideWhenUsed/>
    <w:rsid w:val="00AE616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af0">
    <w:name w:val="Содержимое таблицы"/>
    <w:basedOn w:val="a"/>
    <w:rsid w:val="00AE6166"/>
    <w:pPr>
      <w:suppressLineNumbers/>
    </w:pPr>
  </w:style>
  <w:style w:type="paragraph" w:customStyle="1" w:styleId="af1">
    <w:name w:val="Заголовок"/>
    <w:basedOn w:val="a"/>
    <w:next w:val="ad"/>
    <w:rsid w:val="00AE6166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1">
    <w:name w:val="Указатель1"/>
    <w:basedOn w:val="a"/>
    <w:rsid w:val="00AE616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E6166"/>
    <w:pPr>
      <w:suppressLineNumbers/>
      <w:spacing w:before="120" w:after="120"/>
    </w:pPr>
    <w:rPr>
      <w:rFonts w:cs="Mangal"/>
      <w:i/>
      <w:iCs/>
    </w:rPr>
  </w:style>
  <w:style w:type="paragraph" w:customStyle="1" w:styleId="af2">
    <w:name w:val="Заголовок таблицы"/>
    <w:basedOn w:val="af0"/>
    <w:rsid w:val="00AE6166"/>
    <w:pPr>
      <w:jc w:val="center"/>
    </w:pPr>
    <w:rPr>
      <w:b/>
      <w:bCs/>
    </w:rPr>
  </w:style>
  <w:style w:type="paragraph" w:customStyle="1" w:styleId="21">
    <w:name w:val="Основной текст 21"/>
    <w:basedOn w:val="a"/>
    <w:qFormat/>
    <w:rsid w:val="00AE6166"/>
    <w:pPr>
      <w:jc w:val="center"/>
    </w:pPr>
    <w:rPr>
      <w:b/>
      <w:sz w:val="28"/>
      <w:lang w:eastAsia="ar-SA"/>
    </w:rPr>
  </w:style>
  <w:style w:type="paragraph" w:customStyle="1" w:styleId="af3">
    <w:name w:val="Нормальный (таблица)"/>
    <w:basedOn w:val="a"/>
    <w:next w:val="a"/>
    <w:qFormat/>
    <w:rsid w:val="005F5AA4"/>
    <w:pPr>
      <w:suppressAutoHyphens w:val="0"/>
      <w:autoSpaceDN w:val="0"/>
      <w:adjustRightInd w:val="0"/>
      <w:jc w:val="both"/>
    </w:pPr>
    <w:rPr>
      <w:rFonts w:eastAsia="Times New Roman" w:cs="Times New Roman"/>
      <w:lang w:bidi="ar-SA"/>
    </w:rPr>
  </w:style>
  <w:style w:type="paragraph" w:styleId="af4">
    <w:name w:val="List Paragraph"/>
    <w:basedOn w:val="a"/>
    <w:uiPriority w:val="99"/>
    <w:qFormat/>
    <w:rsid w:val="005F5AA4"/>
    <w:pPr>
      <w:ind w:left="720"/>
      <w:contextualSpacing/>
    </w:pPr>
  </w:style>
  <w:style w:type="paragraph" w:styleId="af5">
    <w:name w:val="No Spacing"/>
    <w:uiPriority w:val="1"/>
    <w:qFormat/>
    <w:rsid w:val="005E78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10981</CharactersWithSpaces>
  <SharedDoc>false</SharedDoc>
  <HLinks>
    <vt:vector size="6" baseType="variant"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http://municipal.garant.ru/document?id=165309110&amp;sub=0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5</cp:revision>
  <dcterms:created xsi:type="dcterms:W3CDTF">2023-04-10T12:28:00Z</dcterms:created>
  <dcterms:modified xsi:type="dcterms:W3CDTF">2023-04-11T12:52:00Z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35A31C1EE3CA4FA8B5B1ABB1607F734E</vt:lpwstr>
  </property>
</Properties>
</file>